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046E8"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655D170F" w14:textId="77777777" w:rsidR="00746898" w:rsidRDefault="00746898" w:rsidP="00D8478D">
      <w:pPr>
        <w:tabs>
          <w:tab w:val="left" w:pos="7655"/>
        </w:tabs>
        <w:overflowPunct/>
        <w:autoSpaceDE/>
        <w:autoSpaceDN/>
        <w:adjustRightInd/>
        <w:textAlignment w:val="auto"/>
        <w:rPr>
          <w:rFonts w:asciiTheme="minorHAnsi" w:eastAsia="Calibri" w:hAnsiTheme="minorHAnsi" w:cstheme="minorHAnsi"/>
          <w:lang w:eastAsia="en-US"/>
        </w:rPr>
      </w:pPr>
    </w:p>
    <w:p w14:paraId="3F4A970E" w14:textId="77777777" w:rsidR="00746898" w:rsidRDefault="00746898" w:rsidP="00D8478D">
      <w:pPr>
        <w:tabs>
          <w:tab w:val="left" w:pos="7655"/>
        </w:tabs>
        <w:overflowPunct/>
        <w:autoSpaceDE/>
        <w:autoSpaceDN/>
        <w:adjustRightInd/>
        <w:textAlignment w:val="auto"/>
        <w:rPr>
          <w:rFonts w:asciiTheme="minorHAnsi" w:eastAsia="Calibri" w:hAnsiTheme="minorHAnsi" w:cstheme="minorHAnsi"/>
          <w:lang w:eastAsia="en-US"/>
        </w:rPr>
      </w:pPr>
    </w:p>
    <w:p w14:paraId="2B91D08D" w14:textId="77777777" w:rsidR="00D8478D" w:rsidRPr="006F0D84" w:rsidRDefault="00F1727D" w:rsidP="00D8478D">
      <w:pPr>
        <w:tabs>
          <w:tab w:val="left" w:pos="7655"/>
        </w:tabs>
        <w:overflowPunct/>
        <w:autoSpaceDE/>
        <w:autoSpaceDN/>
        <w:adjustRightInd/>
        <w:textAlignment w:val="auto"/>
        <w:rPr>
          <w:rFonts w:asciiTheme="minorHAnsi" w:eastAsia="Calibri" w:hAnsiTheme="minorHAnsi" w:cstheme="minorHAnsi"/>
          <w:lang w:eastAsia="en-US"/>
        </w:rPr>
      </w:pPr>
      <w:r w:rsidRPr="006F0D84">
        <w:rPr>
          <w:rFonts w:asciiTheme="minorHAnsi" w:hAnsiTheme="minorHAnsi" w:cstheme="minorHAnsi"/>
          <w:noProof/>
          <w:lang w:val="de-AT" w:eastAsia="de-AT"/>
        </w:rPr>
        <w:drawing>
          <wp:anchor distT="0" distB="0" distL="114300" distR="114300" simplePos="0" relativeHeight="251659264" behindDoc="1" locked="1" layoutInCell="1" allowOverlap="1" wp14:anchorId="775CBD4F" wp14:editId="3BD782C0">
            <wp:simplePos x="0" y="0"/>
            <wp:positionH relativeFrom="margin">
              <wp:align>center</wp:align>
            </wp:positionH>
            <wp:positionV relativeFrom="paragraph">
              <wp:posOffset>-464820</wp:posOffset>
            </wp:positionV>
            <wp:extent cx="3743960" cy="899795"/>
            <wp:effectExtent l="0" t="0" r="8890" b="0"/>
            <wp:wrapTight wrapText="bothSides">
              <wp:wrapPolygon edited="0">
                <wp:start x="0" y="0"/>
                <wp:lineTo x="0" y="21036"/>
                <wp:lineTo x="21541" y="21036"/>
                <wp:lineTo x="21541" y="0"/>
                <wp:lineTo x="0" y="0"/>
              </wp:wrapPolygon>
            </wp:wrapTight>
            <wp:docPr id="1" name="Grafik 3" descr="C:\Users\g.tanzer\AppData\Local\Temp\24\notes29948E\Bildungsdirektion_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C:\Users\g.tanzer\AppData\Local\Temp\24\notes29948E\Bildungsdirektion_T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3960"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FA6A3F"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08CAAF22"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62AD6053" w14:textId="77777777" w:rsidR="00317122" w:rsidRDefault="00317122" w:rsidP="00D8478D">
      <w:pPr>
        <w:overflowPunct/>
        <w:autoSpaceDE/>
        <w:autoSpaceDN/>
        <w:adjustRightInd/>
        <w:textAlignment w:val="auto"/>
        <w:rPr>
          <w:rFonts w:asciiTheme="minorHAnsi" w:eastAsia="Calibri" w:hAnsiTheme="minorHAnsi" w:cstheme="minorHAnsi"/>
          <w:lang w:eastAsia="en-US"/>
        </w:rPr>
      </w:pPr>
    </w:p>
    <w:p w14:paraId="30553A1A" w14:textId="77777777" w:rsidR="00B12D33" w:rsidRPr="006F0D84" w:rsidRDefault="00B12D33" w:rsidP="00D8478D">
      <w:pPr>
        <w:overflowPunct/>
        <w:autoSpaceDE/>
        <w:autoSpaceDN/>
        <w:adjustRightInd/>
        <w:textAlignment w:val="auto"/>
        <w:rPr>
          <w:rFonts w:asciiTheme="minorHAnsi" w:eastAsia="Calibri" w:hAnsiTheme="minorHAnsi" w:cstheme="minorHAnsi"/>
          <w:lang w:eastAsia="en-US"/>
        </w:rPr>
      </w:pPr>
    </w:p>
    <w:p w14:paraId="50A2CB24"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1057F9CD"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1A16D929" w14:textId="77777777" w:rsidR="007D331D" w:rsidRPr="006F0D84" w:rsidRDefault="007D331D" w:rsidP="00D8478D">
      <w:pPr>
        <w:overflowPunct/>
        <w:autoSpaceDE/>
        <w:autoSpaceDN/>
        <w:adjustRightInd/>
        <w:textAlignment w:val="auto"/>
        <w:rPr>
          <w:rFonts w:asciiTheme="minorHAnsi" w:eastAsia="Calibri" w:hAnsiTheme="minorHAnsi" w:cstheme="minorHAnsi"/>
          <w:lang w:eastAsia="en-US"/>
        </w:rPr>
      </w:pPr>
    </w:p>
    <w:p w14:paraId="7995A965" w14:textId="77777777" w:rsidR="005C2ED1" w:rsidRPr="006F0D84" w:rsidRDefault="005C2ED1" w:rsidP="004164C6">
      <w:pPr>
        <w:pBdr>
          <w:bottom w:val="single" w:sz="4" w:space="1" w:color="auto"/>
        </w:pBdr>
        <w:overflowPunct/>
        <w:autoSpaceDE/>
        <w:autoSpaceDN/>
        <w:adjustRightInd/>
        <w:textAlignment w:val="auto"/>
        <w:rPr>
          <w:rFonts w:asciiTheme="minorHAnsi" w:eastAsia="Calibri" w:hAnsiTheme="minorHAnsi" w:cstheme="minorHAnsi"/>
          <w:lang w:eastAsia="en-US"/>
        </w:rPr>
      </w:pPr>
    </w:p>
    <w:p w14:paraId="7D908E09" w14:textId="77777777" w:rsidR="005C2ED1" w:rsidRPr="006F0D84" w:rsidRDefault="005C2ED1" w:rsidP="00D8478D">
      <w:pPr>
        <w:overflowPunct/>
        <w:autoSpaceDE/>
        <w:autoSpaceDN/>
        <w:adjustRightInd/>
        <w:textAlignment w:val="auto"/>
        <w:rPr>
          <w:rFonts w:asciiTheme="minorHAnsi" w:eastAsia="Calibri" w:hAnsiTheme="minorHAnsi" w:cstheme="minorHAnsi"/>
          <w:lang w:eastAsia="en-US"/>
        </w:rPr>
      </w:pPr>
    </w:p>
    <w:p w14:paraId="2DA5E356" w14:textId="77777777" w:rsidR="004164C6" w:rsidRPr="006F0D84" w:rsidRDefault="004164C6" w:rsidP="00D8478D">
      <w:pPr>
        <w:overflowPunct/>
        <w:autoSpaceDE/>
        <w:autoSpaceDN/>
        <w:adjustRightInd/>
        <w:textAlignment w:val="auto"/>
        <w:rPr>
          <w:rFonts w:asciiTheme="minorHAnsi" w:eastAsia="Calibri" w:hAnsiTheme="minorHAnsi" w:cstheme="minorHAnsi"/>
          <w:lang w:eastAsia="en-US"/>
        </w:rPr>
      </w:pPr>
    </w:p>
    <w:p w14:paraId="500F1BA7" w14:textId="77777777" w:rsidR="004164C6" w:rsidRPr="006F0D84" w:rsidRDefault="004164C6" w:rsidP="00D8478D">
      <w:pPr>
        <w:overflowPunct/>
        <w:autoSpaceDE/>
        <w:autoSpaceDN/>
        <w:adjustRightInd/>
        <w:textAlignment w:val="auto"/>
        <w:rPr>
          <w:rFonts w:asciiTheme="minorHAnsi" w:eastAsia="Calibri" w:hAnsiTheme="minorHAnsi" w:cstheme="minorHAnsi"/>
          <w:lang w:eastAsia="en-US"/>
        </w:rPr>
      </w:pPr>
    </w:p>
    <w:p w14:paraId="6EA4C575" w14:textId="77777777" w:rsidR="005C2ED1" w:rsidRPr="006F0D84" w:rsidRDefault="005C2ED1" w:rsidP="00D8478D">
      <w:pPr>
        <w:overflowPunct/>
        <w:autoSpaceDE/>
        <w:autoSpaceDN/>
        <w:adjustRightInd/>
        <w:textAlignment w:val="auto"/>
        <w:rPr>
          <w:rFonts w:asciiTheme="minorHAnsi" w:eastAsia="Calibri" w:hAnsiTheme="minorHAnsi" w:cstheme="minorHAnsi"/>
          <w:lang w:eastAsia="en-US"/>
        </w:rPr>
      </w:pPr>
    </w:p>
    <w:p w14:paraId="42381A02" w14:textId="31FF7C57" w:rsidR="00296F07" w:rsidRPr="00F1729B" w:rsidRDefault="00F1729B" w:rsidP="00EC75C3">
      <w:pPr>
        <w:spacing w:after="120"/>
        <w:jc w:val="center"/>
        <w:outlineLvl w:val="0"/>
        <w:rPr>
          <w:rFonts w:asciiTheme="minorHAnsi" w:hAnsiTheme="minorHAnsi" w:cstheme="minorHAnsi"/>
          <w:sz w:val="44"/>
          <w:szCs w:val="44"/>
        </w:rPr>
      </w:pPr>
      <w:r w:rsidRPr="00F1729B">
        <w:rPr>
          <w:rFonts w:asciiTheme="minorHAnsi" w:hAnsiTheme="minorHAnsi" w:cstheme="minorHAnsi"/>
          <w:sz w:val="44"/>
          <w:szCs w:val="44"/>
        </w:rPr>
        <w:t>Übergangslandeslehrplan</w:t>
      </w:r>
      <w:r w:rsidR="00FA3E4B" w:rsidRPr="00F1729B">
        <w:rPr>
          <w:rFonts w:asciiTheme="minorHAnsi" w:hAnsiTheme="minorHAnsi" w:cstheme="minorHAnsi"/>
          <w:sz w:val="44"/>
          <w:szCs w:val="44"/>
        </w:rPr>
        <w:t xml:space="preserve"> für den Lehrberuf</w:t>
      </w:r>
    </w:p>
    <w:p w14:paraId="7D4A85FB" w14:textId="4DB2D78E" w:rsidR="00317122" w:rsidRPr="00F1729B" w:rsidRDefault="00F1729B" w:rsidP="00B338FF">
      <w:pPr>
        <w:spacing w:after="120"/>
        <w:jc w:val="center"/>
        <w:outlineLvl w:val="0"/>
        <w:rPr>
          <w:rFonts w:asciiTheme="minorHAnsi" w:hAnsiTheme="minorHAnsi" w:cstheme="minorHAnsi"/>
          <w:b/>
          <w:sz w:val="48"/>
          <w:szCs w:val="48"/>
        </w:rPr>
      </w:pPr>
      <w:r w:rsidRPr="00F1729B">
        <w:rPr>
          <w:rFonts w:asciiTheme="minorHAnsi" w:hAnsiTheme="minorHAnsi" w:cstheme="minorHAnsi"/>
          <w:b/>
          <w:sz w:val="48"/>
          <w:szCs w:val="48"/>
        </w:rPr>
        <w:t>BRIEF- UND PAKETLOGISTIK</w:t>
      </w:r>
    </w:p>
    <w:p w14:paraId="2F02E46C" w14:textId="00FCCC7F" w:rsidR="00B338FF" w:rsidRPr="00F1729B" w:rsidRDefault="00B338FF" w:rsidP="00B338FF">
      <w:pPr>
        <w:tabs>
          <w:tab w:val="left" w:pos="1843"/>
        </w:tabs>
        <w:outlineLvl w:val="0"/>
        <w:rPr>
          <w:rFonts w:asciiTheme="minorHAnsi" w:hAnsiTheme="minorHAnsi" w:cstheme="minorHAnsi"/>
          <w:b/>
          <w:sz w:val="28"/>
          <w:szCs w:val="28"/>
        </w:rPr>
      </w:pPr>
      <w:r w:rsidRPr="00F1729B">
        <w:rPr>
          <w:rFonts w:asciiTheme="minorHAnsi" w:hAnsiTheme="minorHAnsi" w:cstheme="minorHAnsi"/>
          <w:sz w:val="28"/>
          <w:szCs w:val="28"/>
        </w:rPr>
        <w:tab/>
      </w:r>
      <w:r w:rsidRPr="00F1729B">
        <w:rPr>
          <w:rFonts w:asciiTheme="minorHAnsi" w:hAnsiTheme="minorHAnsi" w:cstheme="minorHAnsi"/>
          <w:b/>
          <w:sz w:val="28"/>
          <w:szCs w:val="28"/>
        </w:rPr>
        <w:t xml:space="preserve">Schwerpunkt: </w:t>
      </w:r>
      <w:r w:rsidR="00F1729B" w:rsidRPr="00F1729B">
        <w:rPr>
          <w:rFonts w:asciiTheme="minorHAnsi" w:hAnsiTheme="minorHAnsi" w:cstheme="minorHAnsi"/>
          <w:b/>
          <w:sz w:val="28"/>
          <w:szCs w:val="28"/>
        </w:rPr>
        <w:t>Logistikzentren</w:t>
      </w:r>
    </w:p>
    <w:p w14:paraId="1D01CEFD" w14:textId="222559A4" w:rsidR="00B338FF" w:rsidRPr="00F1729B" w:rsidRDefault="00B338FF" w:rsidP="00B338FF">
      <w:pPr>
        <w:tabs>
          <w:tab w:val="left" w:pos="1843"/>
        </w:tabs>
        <w:spacing w:after="360"/>
        <w:outlineLvl w:val="0"/>
        <w:rPr>
          <w:rFonts w:asciiTheme="minorHAnsi" w:hAnsiTheme="minorHAnsi" w:cstheme="minorHAnsi"/>
          <w:b/>
          <w:sz w:val="28"/>
          <w:szCs w:val="28"/>
        </w:rPr>
      </w:pPr>
      <w:r w:rsidRPr="00F1729B">
        <w:rPr>
          <w:rFonts w:asciiTheme="minorHAnsi" w:hAnsiTheme="minorHAnsi" w:cstheme="minorHAnsi"/>
          <w:b/>
          <w:sz w:val="28"/>
          <w:szCs w:val="28"/>
        </w:rPr>
        <w:tab/>
        <w:t xml:space="preserve">Schwerpunkt: </w:t>
      </w:r>
      <w:r w:rsidR="00F1729B" w:rsidRPr="00F1729B">
        <w:rPr>
          <w:rFonts w:asciiTheme="minorHAnsi" w:hAnsiTheme="minorHAnsi" w:cstheme="minorHAnsi"/>
          <w:b/>
          <w:sz w:val="28"/>
          <w:szCs w:val="28"/>
        </w:rPr>
        <w:t>Distribution</w:t>
      </w:r>
    </w:p>
    <w:p w14:paraId="696E8BE3" w14:textId="36995AFF" w:rsidR="00A43680" w:rsidRDefault="00F1729B" w:rsidP="00A43680">
      <w:pPr>
        <w:jc w:val="center"/>
        <w:outlineLvl w:val="0"/>
        <w:rPr>
          <w:rFonts w:asciiTheme="minorHAnsi" w:hAnsiTheme="minorHAnsi" w:cstheme="minorHAnsi"/>
          <w:sz w:val="28"/>
          <w:szCs w:val="28"/>
        </w:rPr>
      </w:pPr>
      <w:r>
        <w:rPr>
          <w:rFonts w:asciiTheme="minorHAnsi" w:hAnsiTheme="minorHAnsi" w:cstheme="minorHAnsi"/>
          <w:sz w:val="28"/>
          <w:szCs w:val="28"/>
        </w:rPr>
        <w:t>BMB</w:t>
      </w:r>
      <w:r w:rsidR="00413320">
        <w:rPr>
          <w:rFonts w:asciiTheme="minorHAnsi" w:hAnsiTheme="minorHAnsi" w:cstheme="minorHAnsi"/>
          <w:sz w:val="28"/>
          <w:szCs w:val="28"/>
        </w:rPr>
        <w:t xml:space="preserve"> </w:t>
      </w:r>
      <w:r>
        <w:rPr>
          <w:rFonts w:asciiTheme="minorHAnsi" w:hAnsiTheme="minorHAnsi" w:cstheme="minorHAnsi"/>
          <w:sz w:val="28"/>
          <w:szCs w:val="28"/>
        </w:rPr>
        <w:t>-</w:t>
      </w:r>
      <w:r w:rsidR="00413320">
        <w:rPr>
          <w:rFonts w:asciiTheme="minorHAnsi" w:hAnsiTheme="minorHAnsi" w:cstheme="minorHAnsi"/>
          <w:sz w:val="28"/>
          <w:szCs w:val="28"/>
        </w:rPr>
        <w:t xml:space="preserve"> </w:t>
      </w:r>
      <w:r>
        <w:rPr>
          <w:rFonts w:asciiTheme="minorHAnsi" w:hAnsiTheme="minorHAnsi" w:cstheme="minorHAnsi"/>
          <w:sz w:val="28"/>
          <w:szCs w:val="28"/>
        </w:rPr>
        <w:t>GZ: 2025-</w:t>
      </w:r>
      <w:r w:rsidR="00B94E7E">
        <w:rPr>
          <w:rFonts w:asciiTheme="minorHAnsi" w:hAnsiTheme="minorHAnsi" w:cstheme="minorHAnsi"/>
          <w:sz w:val="28"/>
          <w:szCs w:val="28"/>
        </w:rPr>
        <w:t>0.611.694</w:t>
      </w:r>
    </w:p>
    <w:p w14:paraId="0A8B7EDB" w14:textId="77777777" w:rsidR="00EF2981" w:rsidRPr="00841A99" w:rsidRDefault="00EF2981" w:rsidP="009A604E">
      <w:pPr>
        <w:jc w:val="center"/>
        <w:outlineLvl w:val="0"/>
        <w:rPr>
          <w:rFonts w:asciiTheme="minorHAnsi" w:hAnsiTheme="minorHAnsi" w:cstheme="minorHAnsi"/>
          <w:sz w:val="28"/>
          <w:szCs w:val="28"/>
        </w:rPr>
      </w:pPr>
    </w:p>
    <w:p w14:paraId="248E46D7" w14:textId="77777777" w:rsidR="00841A99" w:rsidRDefault="00841A99" w:rsidP="002439B6">
      <w:pPr>
        <w:spacing w:after="120"/>
        <w:jc w:val="center"/>
        <w:outlineLvl w:val="0"/>
        <w:rPr>
          <w:rFonts w:asciiTheme="minorHAnsi" w:hAnsiTheme="minorHAnsi" w:cstheme="minorHAnsi"/>
          <w:sz w:val="28"/>
          <w:szCs w:val="28"/>
        </w:rPr>
      </w:pPr>
    </w:p>
    <w:p w14:paraId="01407130" w14:textId="77777777" w:rsidR="009A604E" w:rsidRPr="006F0D84" w:rsidRDefault="009A604E" w:rsidP="002439B6">
      <w:pPr>
        <w:spacing w:after="120"/>
        <w:jc w:val="center"/>
        <w:outlineLvl w:val="0"/>
        <w:rPr>
          <w:rFonts w:asciiTheme="minorHAnsi" w:hAnsiTheme="minorHAnsi" w:cstheme="minorHAnsi"/>
          <w:sz w:val="28"/>
          <w:szCs w:val="28"/>
        </w:rPr>
      </w:pPr>
      <w:r w:rsidRPr="006F0D84">
        <w:rPr>
          <w:rFonts w:asciiTheme="minorHAnsi" w:hAnsiTheme="minorHAnsi" w:cstheme="minorHAnsi"/>
          <w:sz w:val="28"/>
          <w:szCs w:val="28"/>
        </w:rPr>
        <w:t>Beschulung an der</w:t>
      </w:r>
    </w:p>
    <w:p w14:paraId="434D2F6C" w14:textId="666A4CAA" w:rsidR="009A604E" w:rsidRPr="00F1729B" w:rsidRDefault="009A604E" w:rsidP="009A604E">
      <w:pPr>
        <w:overflowPunct/>
        <w:autoSpaceDE/>
        <w:autoSpaceDN/>
        <w:adjustRightInd/>
        <w:jc w:val="center"/>
        <w:textAlignment w:val="auto"/>
        <w:rPr>
          <w:rFonts w:asciiTheme="minorHAnsi" w:eastAsia="Calibri" w:hAnsiTheme="minorHAnsi" w:cstheme="minorHAnsi"/>
          <w:b/>
          <w:sz w:val="40"/>
          <w:szCs w:val="40"/>
          <w:lang w:eastAsia="en-US"/>
        </w:rPr>
      </w:pPr>
      <w:r w:rsidRPr="00BF704F">
        <w:rPr>
          <w:rFonts w:asciiTheme="minorHAnsi" w:eastAsia="Calibri" w:hAnsiTheme="minorHAnsi" w:cstheme="minorHAnsi"/>
          <w:b/>
          <w:sz w:val="40"/>
          <w:szCs w:val="40"/>
          <w:lang w:eastAsia="en-US"/>
        </w:rPr>
        <w:t xml:space="preserve">Tiroler Fachberufsschule </w:t>
      </w:r>
      <w:r w:rsidR="00EC75C3">
        <w:rPr>
          <w:rFonts w:asciiTheme="minorHAnsi" w:eastAsia="Calibri" w:hAnsiTheme="minorHAnsi" w:cstheme="minorHAnsi"/>
          <w:b/>
          <w:sz w:val="40"/>
          <w:szCs w:val="40"/>
          <w:lang w:eastAsia="en-US"/>
        </w:rPr>
        <w:t>für</w:t>
      </w:r>
      <w:r w:rsidR="00B94E7E">
        <w:rPr>
          <w:rFonts w:asciiTheme="minorHAnsi" w:eastAsia="Calibri" w:hAnsiTheme="minorHAnsi" w:cstheme="minorHAnsi"/>
          <w:b/>
          <w:sz w:val="40"/>
          <w:szCs w:val="40"/>
          <w:lang w:eastAsia="en-US"/>
        </w:rPr>
        <w:br/>
      </w:r>
      <w:r w:rsidR="00F1729B" w:rsidRPr="00F1729B">
        <w:rPr>
          <w:rFonts w:asciiTheme="minorHAnsi" w:eastAsia="Calibri" w:hAnsiTheme="minorHAnsi" w:cstheme="minorHAnsi"/>
          <w:b/>
          <w:sz w:val="40"/>
          <w:szCs w:val="40"/>
          <w:lang w:eastAsia="en-US"/>
        </w:rPr>
        <w:t>Handel und Büro Innsbruck</w:t>
      </w:r>
    </w:p>
    <w:p w14:paraId="03211EE3" w14:textId="77777777" w:rsidR="00296F07" w:rsidRPr="006F0D84" w:rsidRDefault="00296F07" w:rsidP="009A604E">
      <w:pPr>
        <w:overflowPunct/>
        <w:autoSpaceDE/>
        <w:autoSpaceDN/>
        <w:adjustRightInd/>
        <w:textAlignment w:val="auto"/>
        <w:rPr>
          <w:rFonts w:asciiTheme="minorHAnsi" w:eastAsia="Calibri" w:hAnsiTheme="minorHAnsi" w:cstheme="minorHAnsi"/>
          <w:lang w:eastAsia="en-US"/>
        </w:rPr>
      </w:pPr>
    </w:p>
    <w:p w14:paraId="28AAA1C4" w14:textId="77777777" w:rsidR="00296F07" w:rsidRPr="006F0D84" w:rsidRDefault="00296F07" w:rsidP="009A604E">
      <w:pPr>
        <w:overflowPunct/>
        <w:autoSpaceDE/>
        <w:autoSpaceDN/>
        <w:adjustRightInd/>
        <w:textAlignment w:val="auto"/>
        <w:rPr>
          <w:rFonts w:asciiTheme="minorHAnsi" w:eastAsia="Calibri" w:hAnsiTheme="minorHAnsi" w:cstheme="minorHAnsi"/>
          <w:lang w:eastAsia="en-US"/>
        </w:rPr>
      </w:pPr>
    </w:p>
    <w:p w14:paraId="350C91A1" w14:textId="77777777" w:rsidR="00296F07" w:rsidRPr="006F0D84" w:rsidRDefault="00296F07" w:rsidP="009A604E">
      <w:pPr>
        <w:rPr>
          <w:rFonts w:asciiTheme="minorHAnsi" w:hAnsiTheme="minorHAnsi" w:cstheme="minorHAnsi"/>
        </w:rPr>
      </w:pPr>
    </w:p>
    <w:p w14:paraId="3E3BAB86" w14:textId="77777777" w:rsidR="00296F07" w:rsidRPr="006F0D84" w:rsidRDefault="00296F07" w:rsidP="009A604E">
      <w:pPr>
        <w:pBdr>
          <w:bottom w:val="single" w:sz="4" w:space="1" w:color="auto"/>
        </w:pBdr>
        <w:rPr>
          <w:rFonts w:asciiTheme="minorHAnsi" w:hAnsiTheme="minorHAnsi" w:cstheme="minorHAnsi"/>
        </w:rPr>
      </w:pPr>
    </w:p>
    <w:p w14:paraId="12300BF3" w14:textId="77777777" w:rsidR="009A604E" w:rsidRPr="006F0D84" w:rsidRDefault="009A604E" w:rsidP="00746898">
      <w:pPr>
        <w:overflowPunct/>
        <w:autoSpaceDE/>
        <w:autoSpaceDN/>
        <w:adjustRightInd/>
        <w:textAlignment w:val="auto"/>
        <w:rPr>
          <w:rFonts w:asciiTheme="minorHAnsi" w:eastAsia="Calibri" w:hAnsiTheme="minorHAnsi" w:cstheme="minorHAnsi"/>
          <w:lang w:eastAsia="en-US"/>
        </w:rPr>
      </w:pPr>
    </w:p>
    <w:p w14:paraId="58471BB4" w14:textId="77777777" w:rsidR="009A604E" w:rsidRPr="00B338FF" w:rsidRDefault="009A604E" w:rsidP="00746898">
      <w:pPr>
        <w:overflowPunct/>
        <w:autoSpaceDE/>
        <w:autoSpaceDN/>
        <w:adjustRightInd/>
        <w:textAlignment w:val="auto"/>
        <w:rPr>
          <w:rFonts w:asciiTheme="minorHAnsi" w:eastAsia="Calibri" w:hAnsiTheme="minorHAnsi" w:cstheme="minorHAnsi"/>
          <w:lang w:eastAsia="en-US"/>
        </w:rPr>
      </w:pPr>
    </w:p>
    <w:p w14:paraId="3AFEAB99" w14:textId="77777777" w:rsidR="00040E4A" w:rsidRDefault="00040E4A" w:rsidP="00746898">
      <w:pPr>
        <w:tabs>
          <w:tab w:val="left" w:pos="4536"/>
        </w:tabs>
        <w:overflowPunct/>
        <w:autoSpaceDE/>
        <w:autoSpaceDN/>
        <w:adjustRightInd/>
        <w:textAlignment w:val="auto"/>
        <w:rPr>
          <w:rFonts w:asciiTheme="minorHAnsi" w:hAnsiTheme="minorHAnsi" w:cstheme="minorHAnsi"/>
          <w:color w:val="000000"/>
        </w:rPr>
      </w:pPr>
    </w:p>
    <w:p w14:paraId="5709D2F0" w14:textId="77777777" w:rsidR="00B338FF" w:rsidRPr="00B338FF" w:rsidRDefault="00B338FF" w:rsidP="00746898">
      <w:pPr>
        <w:tabs>
          <w:tab w:val="left" w:pos="4536"/>
        </w:tabs>
        <w:overflowPunct/>
        <w:autoSpaceDE/>
        <w:autoSpaceDN/>
        <w:adjustRightInd/>
        <w:textAlignment w:val="auto"/>
        <w:rPr>
          <w:rFonts w:asciiTheme="minorHAnsi" w:hAnsiTheme="minorHAnsi" w:cstheme="minorHAnsi"/>
          <w:color w:val="000000"/>
        </w:rPr>
      </w:pPr>
    </w:p>
    <w:p w14:paraId="2EEE3088" w14:textId="77777777" w:rsidR="00040E4A" w:rsidRDefault="00040E4A" w:rsidP="00746898">
      <w:pPr>
        <w:tabs>
          <w:tab w:val="left" w:pos="4536"/>
        </w:tabs>
        <w:overflowPunct/>
        <w:autoSpaceDE/>
        <w:autoSpaceDN/>
        <w:adjustRightInd/>
        <w:textAlignment w:val="auto"/>
        <w:rPr>
          <w:rFonts w:asciiTheme="minorHAnsi" w:hAnsiTheme="minorHAnsi" w:cstheme="minorHAnsi"/>
          <w:color w:val="000000"/>
        </w:rPr>
      </w:pPr>
    </w:p>
    <w:p w14:paraId="02C8A81A" w14:textId="77777777" w:rsidR="00B338FF" w:rsidRPr="00B338FF" w:rsidRDefault="00B338FF" w:rsidP="00746898">
      <w:pPr>
        <w:tabs>
          <w:tab w:val="left" w:pos="4536"/>
        </w:tabs>
        <w:overflowPunct/>
        <w:autoSpaceDE/>
        <w:autoSpaceDN/>
        <w:adjustRightInd/>
        <w:textAlignment w:val="auto"/>
        <w:rPr>
          <w:rFonts w:asciiTheme="minorHAnsi" w:hAnsiTheme="minorHAnsi" w:cstheme="minorHAnsi"/>
          <w:color w:val="000000"/>
        </w:rPr>
      </w:pPr>
    </w:p>
    <w:p w14:paraId="66E5A6FD" w14:textId="77777777" w:rsidR="00040E4A" w:rsidRPr="00B338FF" w:rsidRDefault="00040E4A" w:rsidP="00746898">
      <w:pPr>
        <w:tabs>
          <w:tab w:val="left" w:pos="4536"/>
        </w:tabs>
        <w:overflowPunct/>
        <w:autoSpaceDE/>
        <w:autoSpaceDN/>
        <w:adjustRightInd/>
        <w:textAlignment w:val="auto"/>
        <w:rPr>
          <w:rFonts w:asciiTheme="minorHAnsi" w:hAnsiTheme="minorHAnsi" w:cstheme="minorHAnsi"/>
          <w:color w:val="000000"/>
        </w:rPr>
      </w:pPr>
    </w:p>
    <w:p w14:paraId="134424F0" w14:textId="77777777" w:rsidR="0088188B" w:rsidRDefault="00224F88">
      <w:pPr>
        <w:overflowPunct/>
        <w:autoSpaceDE/>
        <w:autoSpaceDN/>
        <w:adjustRightInd/>
        <w:textAlignment w:val="auto"/>
        <w:rPr>
          <w:rFonts w:asciiTheme="minorHAnsi" w:hAnsiTheme="minorHAnsi" w:cstheme="minorHAnsi"/>
          <w:b/>
          <w:color w:val="000000"/>
          <w:sz w:val="22"/>
          <w:szCs w:val="22"/>
        </w:rPr>
      </w:pPr>
      <w:r w:rsidRPr="006F0D84">
        <w:rPr>
          <w:rFonts w:asciiTheme="minorHAnsi" w:hAnsiTheme="minorHAnsi" w:cstheme="minorHAnsi"/>
          <w:noProof/>
          <w:lang w:val="de-AT" w:eastAsia="de-AT"/>
        </w:rPr>
        <w:drawing>
          <wp:anchor distT="0" distB="0" distL="114300" distR="114300" simplePos="0" relativeHeight="251660288" behindDoc="1" locked="0" layoutInCell="1" allowOverlap="1" wp14:anchorId="55BFCDC0" wp14:editId="3A451BF6">
            <wp:simplePos x="0" y="0"/>
            <wp:positionH relativeFrom="margin">
              <wp:posOffset>1008752</wp:posOffset>
            </wp:positionH>
            <wp:positionV relativeFrom="paragraph">
              <wp:posOffset>150591</wp:posOffset>
            </wp:positionV>
            <wp:extent cx="3668400" cy="655200"/>
            <wp:effectExtent l="0" t="0" r="0" b="0"/>
            <wp:wrapTight wrapText="bothSides">
              <wp:wrapPolygon edited="0">
                <wp:start x="0" y="0"/>
                <wp:lineTo x="0" y="20741"/>
                <wp:lineTo x="21424" y="20741"/>
                <wp:lineTo x="21424" y="0"/>
                <wp:lineTo x="0" y="0"/>
              </wp:wrapPolygon>
            </wp:wrapTight>
            <wp:docPr id="3" name="Grafik 3" descr="C:\Users\K86B9~1.KOF\AppData\Local\Temp\9\notes709ADE\TFB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86B9~1.KOF\AppData\Local\Temp\9\notes709ADE\TFBS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8400" cy="65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188B">
        <w:rPr>
          <w:rFonts w:asciiTheme="minorHAnsi" w:hAnsiTheme="minorHAnsi" w:cstheme="minorHAnsi"/>
          <w:b/>
          <w:color w:val="000000"/>
          <w:sz w:val="22"/>
          <w:szCs w:val="22"/>
        </w:rPr>
        <w:br w:type="page"/>
      </w:r>
    </w:p>
    <w:p w14:paraId="3849BA51" w14:textId="77777777" w:rsidR="001D0B49" w:rsidRPr="006F0D84" w:rsidRDefault="001D0B49" w:rsidP="00720EC8">
      <w:pPr>
        <w:autoSpaceDN/>
        <w:adjustRightInd/>
        <w:spacing w:after="200"/>
        <w:jc w:val="center"/>
        <w:rPr>
          <w:rFonts w:asciiTheme="minorHAnsi" w:hAnsiTheme="minorHAnsi" w:cstheme="minorHAnsi"/>
          <w:b/>
          <w:color w:val="000000"/>
          <w:sz w:val="22"/>
          <w:szCs w:val="22"/>
        </w:rPr>
      </w:pPr>
      <w:r w:rsidRPr="006F0D84">
        <w:rPr>
          <w:rFonts w:asciiTheme="minorHAnsi" w:hAnsiTheme="minorHAnsi" w:cstheme="minorHAnsi"/>
          <w:b/>
          <w:color w:val="000000"/>
          <w:sz w:val="22"/>
          <w:szCs w:val="22"/>
        </w:rPr>
        <w:lastRenderedPageBreak/>
        <w:t>I. STUNDENTAFEL</w:t>
      </w:r>
    </w:p>
    <w:p w14:paraId="7F7D98ED" w14:textId="7FA90BFA" w:rsidR="00A43680" w:rsidRPr="00F1729B" w:rsidRDefault="00720EC8" w:rsidP="00A43680">
      <w:pPr>
        <w:tabs>
          <w:tab w:val="left" w:pos="142"/>
          <w:tab w:val="left" w:pos="1701"/>
          <w:tab w:val="left" w:pos="5387"/>
        </w:tabs>
        <w:overflowPunct/>
        <w:autoSpaceDE/>
        <w:adjustRightInd/>
        <w:rPr>
          <w:rFonts w:asciiTheme="minorHAnsi" w:hAnsiTheme="minorHAnsi" w:cstheme="minorHAnsi"/>
          <w:lang w:val="de-AT" w:eastAsia="de-AT"/>
        </w:rPr>
      </w:pPr>
      <w:r>
        <w:rPr>
          <w:rFonts w:asciiTheme="minorHAnsi" w:hAnsiTheme="minorHAnsi" w:cstheme="minorHAnsi"/>
          <w:b/>
          <w:lang w:val="de-AT" w:eastAsia="de-AT"/>
        </w:rPr>
        <w:t>Lehrberuf</w:t>
      </w:r>
      <w:r w:rsidR="002439B6" w:rsidRPr="00720EC8">
        <w:rPr>
          <w:rFonts w:asciiTheme="minorHAnsi" w:hAnsiTheme="minorHAnsi" w:cstheme="minorHAnsi"/>
          <w:b/>
          <w:lang w:val="de-AT" w:eastAsia="de-AT"/>
        </w:rPr>
        <w:tab/>
      </w:r>
      <w:r w:rsidR="00F1729B" w:rsidRPr="00F1729B">
        <w:rPr>
          <w:rFonts w:asciiTheme="minorHAnsi" w:hAnsiTheme="minorHAnsi" w:cstheme="minorHAnsi"/>
          <w:b/>
          <w:lang w:val="de-AT" w:eastAsia="de-AT"/>
        </w:rPr>
        <w:t>Brief- und Paketlogistik</w:t>
      </w:r>
    </w:p>
    <w:p w14:paraId="1060C4B2" w14:textId="7E1F24BB" w:rsidR="005931AC" w:rsidRPr="00F1729B" w:rsidRDefault="005931AC" w:rsidP="005931AC">
      <w:pPr>
        <w:tabs>
          <w:tab w:val="left" w:pos="1701"/>
          <w:tab w:val="left" w:pos="5387"/>
        </w:tabs>
        <w:overflowPunct/>
        <w:autoSpaceDE/>
        <w:adjustRightInd/>
        <w:rPr>
          <w:rFonts w:asciiTheme="minorHAnsi" w:hAnsiTheme="minorHAnsi" w:cstheme="minorHAnsi"/>
          <w:lang w:val="de-AT" w:eastAsia="de-AT"/>
        </w:rPr>
      </w:pPr>
      <w:r w:rsidRPr="00F1729B">
        <w:rPr>
          <w:rFonts w:asciiTheme="minorHAnsi" w:hAnsiTheme="minorHAnsi" w:cstheme="minorHAnsi"/>
          <w:lang w:val="de-AT" w:eastAsia="de-AT"/>
        </w:rPr>
        <w:tab/>
        <w:t>Schwerpunkte:</w:t>
      </w:r>
      <w:r w:rsidR="001C7C3B" w:rsidRPr="00F1729B">
        <w:rPr>
          <w:rFonts w:asciiTheme="minorHAnsi" w:hAnsiTheme="minorHAnsi" w:cstheme="minorHAnsi"/>
          <w:lang w:val="de-AT" w:eastAsia="de-AT"/>
        </w:rPr>
        <w:t xml:space="preserve"> </w:t>
      </w:r>
      <w:r w:rsidR="00F1729B" w:rsidRPr="00F1729B">
        <w:rPr>
          <w:rFonts w:asciiTheme="minorHAnsi" w:hAnsiTheme="minorHAnsi" w:cstheme="minorHAnsi"/>
          <w:lang w:val="de-AT" w:eastAsia="de-AT"/>
        </w:rPr>
        <w:t>Logistikzentren</w:t>
      </w:r>
      <w:r w:rsidR="001C7C3B" w:rsidRPr="00F1729B">
        <w:rPr>
          <w:rFonts w:asciiTheme="minorHAnsi" w:hAnsiTheme="minorHAnsi" w:cstheme="minorHAnsi"/>
          <w:lang w:val="de-AT" w:eastAsia="de-AT"/>
        </w:rPr>
        <w:t xml:space="preserve"> oder</w:t>
      </w:r>
      <w:r w:rsidRPr="00F1729B">
        <w:rPr>
          <w:rFonts w:asciiTheme="minorHAnsi" w:hAnsiTheme="minorHAnsi" w:cstheme="minorHAnsi"/>
          <w:lang w:val="de-AT" w:eastAsia="de-AT"/>
        </w:rPr>
        <w:t xml:space="preserve"> </w:t>
      </w:r>
      <w:r w:rsidR="00F1729B" w:rsidRPr="00F1729B">
        <w:rPr>
          <w:rFonts w:asciiTheme="minorHAnsi" w:hAnsiTheme="minorHAnsi" w:cstheme="minorHAnsi"/>
          <w:lang w:val="de-AT" w:eastAsia="de-AT"/>
        </w:rPr>
        <w:t>Distribution</w:t>
      </w:r>
    </w:p>
    <w:p w14:paraId="6B66993C" w14:textId="77777777" w:rsidR="001D0B49" w:rsidRPr="00F1729B" w:rsidRDefault="00720EC8" w:rsidP="001A0B15">
      <w:pPr>
        <w:tabs>
          <w:tab w:val="left" w:pos="142"/>
          <w:tab w:val="left" w:pos="1701"/>
          <w:tab w:val="left" w:pos="5387"/>
        </w:tabs>
        <w:overflowPunct/>
        <w:autoSpaceDE/>
        <w:adjustRightInd/>
        <w:spacing w:after="40"/>
        <w:rPr>
          <w:rFonts w:asciiTheme="minorHAnsi" w:hAnsiTheme="minorHAnsi" w:cstheme="minorHAnsi"/>
          <w:b/>
          <w:lang w:val="de-AT" w:eastAsia="de-AT"/>
        </w:rPr>
      </w:pPr>
      <w:r w:rsidRPr="00F1729B">
        <w:rPr>
          <w:rFonts w:asciiTheme="minorHAnsi" w:hAnsiTheme="minorHAnsi" w:cstheme="minorHAnsi"/>
          <w:b/>
          <w:lang w:val="de-AT" w:eastAsia="de-AT"/>
        </w:rPr>
        <w:t>Lehrzeit</w:t>
      </w:r>
      <w:r w:rsidRPr="00F1729B">
        <w:rPr>
          <w:rFonts w:asciiTheme="minorHAnsi" w:hAnsiTheme="minorHAnsi" w:cstheme="minorHAnsi"/>
          <w:b/>
          <w:lang w:val="de-AT" w:eastAsia="de-AT"/>
        </w:rPr>
        <w:tab/>
      </w:r>
      <w:r w:rsidRPr="00F1729B">
        <w:rPr>
          <w:rFonts w:asciiTheme="minorHAnsi" w:hAnsiTheme="minorHAnsi" w:cstheme="minorHAnsi"/>
          <w:lang w:val="de-AT" w:eastAsia="de-AT"/>
        </w:rPr>
        <w:t>3 Jahre</w:t>
      </w:r>
    </w:p>
    <w:p w14:paraId="5A1171F4" w14:textId="77777777" w:rsidR="00720EC8" w:rsidRPr="00F1729B" w:rsidRDefault="004D02C2" w:rsidP="00720EC8">
      <w:pPr>
        <w:tabs>
          <w:tab w:val="left" w:pos="1701"/>
        </w:tabs>
        <w:overflowPunct/>
        <w:autoSpaceDE/>
        <w:adjustRightInd/>
        <w:rPr>
          <w:rFonts w:asciiTheme="minorHAnsi" w:hAnsiTheme="minorHAnsi" w:cstheme="minorHAnsi"/>
          <w:lang w:val="de-AT" w:eastAsia="de-AT"/>
        </w:rPr>
      </w:pPr>
      <w:r w:rsidRPr="00F1729B">
        <w:rPr>
          <w:rFonts w:asciiTheme="minorHAnsi" w:hAnsiTheme="minorHAnsi" w:cstheme="minorHAnsi"/>
          <w:b/>
          <w:lang w:val="de-AT" w:eastAsia="de-AT"/>
        </w:rPr>
        <w:t>Gesamtstunden</w:t>
      </w:r>
      <w:r w:rsidR="007D331D" w:rsidRPr="00F1729B">
        <w:rPr>
          <w:rFonts w:asciiTheme="minorHAnsi" w:hAnsiTheme="minorHAnsi" w:cstheme="minorHAnsi"/>
          <w:b/>
          <w:lang w:val="de-AT" w:eastAsia="de-AT"/>
        </w:rPr>
        <w:tab/>
      </w:r>
      <w:r w:rsidR="00224F88" w:rsidRPr="00F1729B">
        <w:rPr>
          <w:rFonts w:asciiTheme="minorHAnsi" w:hAnsiTheme="minorHAnsi" w:cstheme="minorHAnsi"/>
          <w:lang w:val="de-AT" w:eastAsia="de-AT"/>
        </w:rPr>
        <w:t>3</w:t>
      </w:r>
      <w:r w:rsidR="00380A34" w:rsidRPr="00F1729B">
        <w:rPr>
          <w:rFonts w:asciiTheme="minorHAnsi" w:hAnsiTheme="minorHAnsi" w:cstheme="minorHAnsi"/>
          <w:lang w:val="de-AT" w:eastAsia="de-AT"/>
        </w:rPr>
        <w:t xml:space="preserve"> Schulstufen zu insgesamt </w:t>
      </w:r>
      <w:r w:rsidR="00224F88" w:rsidRPr="00F1729B">
        <w:rPr>
          <w:rFonts w:asciiTheme="minorHAnsi" w:hAnsiTheme="minorHAnsi" w:cstheme="minorHAnsi"/>
          <w:lang w:val="de-AT" w:eastAsia="de-AT"/>
        </w:rPr>
        <w:t>1 260</w:t>
      </w:r>
      <w:r w:rsidR="00380A34" w:rsidRPr="00F1729B">
        <w:rPr>
          <w:rFonts w:asciiTheme="minorHAnsi" w:hAnsiTheme="minorHAnsi" w:cstheme="minorHAnsi"/>
          <w:lang w:val="de-AT" w:eastAsia="de-AT"/>
        </w:rPr>
        <w:t xml:space="preserve"> Unterrichtsstunden</w:t>
      </w:r>
      <w:r w:rsidR="00AE66D4" w:rsidRPr="00F1729B">
        <w:rPr>
          <w:rFonts w:asciiTheme="minorHAnsi" w:hAnsiTheme="minorHAnsi" w:cstheme="minorHAnsi"/>
          <w:lang w:val="de-AT" w:eastAsia="de-AT"/>
        </w:rPr>
        <w:t xml:space="preserve"> </w:t>
      </w:r>
      <w:r w:rsidR="00380A34" w:rsidRPr="00F1729B">
        <w:rPr>
          <w:rFonts w:asciiTheme="minorHAnsi" w:hAnsiTheme="minorHAnsi" w:cstheme="minorHAnsi"/>
          <w:lang w:val="de-AT" w:eastAsia="de-AT"/>
        </w:rPr>
        <w:t xml:space="preserve">(ohne </w:t>
      </w:r>
      <w:r w:rsidR="00720EC8" w:rsidRPr="00F1729B">
        <w:rPr>
          <w:rFonts w:asciiTheme="minorHAnsi" w:hAnsiTheme="minorHAnsi" w:cstheme="minorHAnsi"/>
          <w:lang w:val="de-AT" w:eastAsia="de-AT"/>
        </w:rPr>
        <w:t>RL</w:t>
      </w:r>
      <w:r w:rsidR="00AE66D4" w:rsidRPr="00F1729B">
        <w:rPr>
          <w:rFonts w:asciiTheme="minorHAnsi" w:hAnsiTheme="minorHAnsi" w:cstheme="minorHAnsi"/>
          <w:lang w:val="de-AT" w:eastAsia="de-AT"/>
        </w:rPr>
        <w:t>),</w:t>
      </w:r>
      <w:r w:rsidR="00720EC8" w:rsidRPr="00F1729B">
        <w:rPr>
          <w:rFonts w:asciiTheme="minorHAnsi" w:hAnsiTheme="minorHAnsi" w:cstheme="minorHAnsi"/>
          <w:lang w:val="de-AT" w:eastAsia="de-AT"/>
        </w:rPr>
        <w:t xml:space="preserve"> </w:t>
      </w:r>
      <w:r w:rsidR="00DC6D89" w:rsidRPr="00F1729B">
        <w:rPr>
          <w:rFonts w:asciiTheme="minorHAnsi" w:hAnsiTheme="minorHAnsi" w:cstheme="minorHAnsi"/>
          <w:lang w:val="de-AT" w:eastAsia="de-AT"/>
        </w:rPr>
        <w:t xml:space="preserve">davon </w:t>
      </w:r>
      <w:r w:rsidR="00380A34" w:rsidRPr="00F1729B">
        <w:rPr>
          <w:rFonts w:asciiTheme="minorHAnsi" w:hAnsiTheme="minorHAnsi" w:cstheme="minorHAnsi"/>
          <w:lang w:val="de-AT" w:eastAsia="de-AT"/>
        </w:rPr>
        <w:t xml:space="preserve">in der </w:t>
      </w:r>
      <w:r w:rsidR="00720EC8" w:rsidRPr="00F1729B">
        <w:rPr>
          <w:rFonts w:asciiTheme="minorHAnsi" w:hAnsiTheme="minorHAnsi" w:cstheme="minorHAnsi"/>
          <w:lang w:val="de-AT" w:eastAsia="de-AT"/>
        </w:rPr>
        <w:t xml:space="preserve">1., 2. und </w:t>
      </w:r>
    </w:p>
    <w:p w14:paraId="6A4D91DA" w14:textId="77777777" w:rsidR="00380A34" w:rsidRPr="00F1729B" w:rsidRDefault="00720EC8" w:rsidP="001A0B15">
      <w:pPr>
        <w:tabs>
          <w:tab w:val="left" w:pos="1701"/>
        </w:tabs>
        <w:overflowPunct/>
        <w:autoSpaceDE/>
        <w:adjustRightInd/>
        <w:spacing w:after="40"/>
        <w:rPr>
          <w:rFonts w:asciiTheme="minorHAnsi" w:hAnsiTheme="minorHAnsi" w:cstheme="minorHAnsi"/>
          <w:lang w:val="de-AT" w:eastAsia="de-AT"/>
        </w:rPr>
      </w:pPr>
      <w:r w:rsidRPr="00F1729B">
        <w:rPr>
          <w:rFonts w:asciiTheme="minorHAnsi" w:hAnsiTheme="minorHAnsi" w:cstheme="minorHAnsi"/>
          <w:lang w:val="de-AT" w:eastAsia="de-AT"/>
        </w:rPr>
        <w:tab/>
        <w:t>3. Klasse</w:t>
      </w:r>
      <w:r w:rsidR="00020EC6" w:rsidRPr="00F1729B">
        <w:rPr>
          <w:rFonts w:asciiTheme="minorHAnsi" w:hAnsiTheme="minorHAnsi" w:cstheme="minorHAnsi"/>
          <w:lang w:val="de-AT" w:eastAsia="de-AT"/>
        </w:rPr>
        <w:t xml:space="preserve"> (zehnte, elfte und zwölfte Schulstufe)</w:t>
      </w:r>
      <w:r w:rsidRPr="00F1729B">
        <w:rPr>
          <w:rFonts w:asciiTheme="minorHAnsi" w:hAnsiTheme="minorHAnsi" w:cstheme="minorHAnsi"/>
          <w:lang w:val="de-AT" w:eastAsia="de-AT"/>
        </w:rPr>
        <w:t xml:space="preserve"> </w:t>
      </w:r>
      <w:r w:rsidR="00380A34" w:rsidRPr="00F1729B">
        <w:rPr>
          <w:rFonts w:asciiTheme="minorHAnsi" w:hAnsiTheme="minorHAnsi" w:cstheme="minorHAnsi"/>
          <w:lang w:val="de-AT" w:eastAsia="de-AT"/>
        </w:rPr>
        <w:t xml:space="preserve">mindestens je </w:t>
      </w:r>
      <w:r w:rsidR="00224F88" w:rsidRPr="00F1729B">
        <w:rPr>
          <w:rFonts w:asciiTheme="minorHAnsi" w:hAnsiTheme="minorHAnsi" w:cstheme="minorHAnsi"/>
          <w:lang w:val="de-AT" w:eastAsia="de-AT"/>
        </w:rPr>
        <w:t>360</w:t>
      </w:r>
      <w:r w:rsidR="00AE66D4" w:rsidRPr="00F1729B">
        <w:rPr>
          <w:rFonts w:asciiTheme="minorHAnsi" w:hAnsiTheme="minorHAnsi" w:cstheme="minorHAnsi"/>
          <w:lang w:val="de-AT" w:eastAsia="de-AT"/>
        </w:rPr>
        <w:t xml:space="preserve"> </w:t>
      </w:r>
      <w:r w:rsidR="00391919" w:rsidRPr="00F1729B">
        <w:rPr>
          <w:rFonts w:asciiTheme="minorHAnsi" w:hAnsiTheme="minorHAnsi" w:cstheme="minorHAnsi"/>
          <w:lang w:val="de-AT" w:eastAsia="de-AT"/>
        </w:rPr>
        <w:t>Unterrichtsstunden</w:t>
      </w:r>
    </w:p>
    <w:p w14:paraId="3CE14DD5" w14:textId="77777777" w:rsidR="00296F07" w:rsidRPr="006F0D84" w:rsidRDefault="00720EC8" w:rsidP="001A0B15">
      <w:pPr>
        <w:tabs>
          <w:tab w:val="left" w:pos="1701"/>
        </w:tabs>
        <w:overflowPunct/>
        <w:autoSpaceDE/>
        <w:adjustRightInd/>
        <w:spacing w:after="40"/>
        <w:rPr>
          <w:rFonts w:asciiTheme="minorHAnsi" w:hAnsiTheme="minorHAnsi" w:cstheme="minorHAnsi"/>
        </w:rPr>
      </w:pPr>
      <w:r w:rsidRPr="00F1729B">
        <w:rPr>
          <w:rFonts w:asciiTheme="minorHAnsi" w:eastAsia="Calibri" w:hAnsiTheme="minorHAnsi" w:cstheme="minorHAnsi"/>
          <w:b/>
          <w:lang w:val="de-AT" w:eastAsia="en-US"/>
        </w:rPr>
        <w:t>Beschulung</w:t>
      </w:r>
      <w:r w:rsidR="00391919" w:rsidRPr="00F1729B">
        <w:rPr>
          <w:rFonts w:asciiTheme="minorHAnsi" w:eastAsia="Calibri" w:hAnsiTheme="minorHAnsi" w:cstheme="minorHAnsi"/>
          <w:b/>
          <w:lang w:val="de-AT" w:eastAsia="en-US"/>
        </w:rPr>
        <w:tab/>
      </w:r>
      <w:r w:rsidR="005C2ED1" w:rsidRPr="00F1729B">
        <w:rPr>
          <w:rFonts w:asciiTheme="minorHAnsi" w:eastAsia="Calibri" w:hAnsiTheme="minorHAnsi" w:cstheme="minorHAnsi"/>
          <w:lang w:val="de-AT" w:eastAsia="en-US"/>
        </w:rPr>
        <w:t>Lehrgangsunterricht</w:t>
      </w:r>
      <w:r w:rsidRPr="00F1729B">
        <w:rPr>
          <w:rFonts w:asciiTheme="minorHAnsi" w:eastAsia="Calibri" w:hAnsiTheme="minorHAnsi" w:cstheme="minorHAnsi"/>
          <w:lang w:val="de-AT" w:eastAsia="en-US"/>
        </w:rPr>
        <w:t xml:space="preserve"> -</w:t>
      </w:r>
      <w:r w:rsidR="00AE3F4E" w:rsidRPr="00F1729B">
        <w:rPr>
          <w:rFonts w:asciiTheme="minorHAnsi" w:eastAsia="Calibri" w:hAnsiTheme="minorHAnsi" w:cstheme="minorHAnsi"/>
          <w:lang w:val="de-AT" w:eastAsia="en-US"/>
        </w:rPr>
        <w:t xml:space="preserve"> in der </w:t>
      </w:r>
      <w:r w:rsidR="00CC14CC" w:rsidRPr="00F1729B">
        <w:rPr>
          <w:rFonts w:asciiTheme="minorHAnsi" w:hAnsiTheme="minorHAnsi" w:cstheme="minorHAnsi"/>
          <w:lang w:val="de-AT" w:eastAsia="de-AT"/>
        </w:rPr>
        <w:t>1., 2. u</w:t>
      </w:r>
      <w:r w:rsidR="001A0B15" w:rsidRPr="00F1729B">
        <w:rPr>
          <w:rFonts w:asciiTheme="minorHAnsi" w:hAnsiTheme="minorHAnsi" w:cstheme="minorHAnsi"/>
          <w:lang w:val="de-AT" w:eastAsia="de-AT"/>
        </w:rPr>
        <w:t>nd 3. Klasse</w:t>
      </w:r>
      <w:r w:rsidR="00AE3F4E" w:rsidRPr="00F1729B">
        <w:rPr>
          <w:rFonts w:asciiTheme="minorHAnsi" w:hAnsiTheme="minorHAnsi" w:cstheme="minorHAnsi"/>
          <w:lang w:val="de-AT" w:eastAsia="de-AT"/>
        </w:rPr>
        <w:t xml:space="preserve"> </w:t>
      </w:r>
      <w:r w:rsidR="00380A34" w:rsidRPr="00F1729B">
        <w:rPr>
          <w:rFonts w:asciiTheme="minorHAnsi" w:hAnsiTheme="minorHAnsi" w:cstheme="minorHAnsi"/>
        </w:rPr>
        <w:t>im Ausmaß</w:t>
      </w:r>
      <w:r w:rsidR="00AE3F4E" w:rsidRPr="00F1729B">
        <w:rPr>
          <w:rFonts w:asciiTheme="minorHAnsi" w:hAnsiTheme="minorHAnsi" w:cstheme="minorHAnsi"/>
        </w:rPr>
        <w:t xml:space="preserve"> </w:t>
      </w:r>
      <w:r w:rsidR="00380A34" w:rsidRPr="00F1729B">
        <w:rPr>
          <w:rFonts w:asciiTheme="minorHAnsi" w:hAnsiTheme="minorHAnsi" w:cstheme="minorHAnsi"/>
        </w:rPr>
        <w:t>von</w:t>
      </w:r>
      <w:r w:rsidR="004D02C2" w:rsidRPr="00F1729B">
        <w:rPr>
          <w:rFonts w:asciiTheme="minorHAnsi" w:hAnsiTheme="minorHAnsi" w:cstheme="minorHAnsi"/>
        </w:rPr>
        <w:t xml:space="preserve"> </w:t>
      </w:r>
      <w:r w:rsidR="00380A34" w:rsidRPr="00F1729B">
        <w:rPr>
          <w:rFonts w:asciiTheme="minorHAnsi" w:hAnsiTheme="minorHAnsi" w:cstheme="minorHAnsi"/>
        </w:rPr>
        <w:t>je</w:t>
      </w:r>
      <w:r w:rsidR="00296F07" w:rsidRPr="00F1729B">
        <w:rPr>
          <w:rFonts w:asciiTheme="minorHAnsi" w:hAnsiTheme="minorHAnsi" w:cstheme="minorHAnsi"/>
        </w:rPr>
        <w:t xml:space="preserve"> </w:t>
      </w:r>
      <w:r w:rsidR="00A43680" w:rsidRPr="00F1729B">
        <w:rPr>
          <w:rFonts w:asciiTheme="minorHAnsi" w:hAnsiTheme="minorHAnsi" w:cstheme="minorHAnsi"/>
        </w:rPr>
        <w:t>9,33</w:t>
      </w:r>
      <w:r w:rsidR="00DC6D89" w:rsidRPr="00F1729B">
        <w:rPr>
          <w:rFonts w:asciiTheme="minorHAnsi" w:hAnsiTheme="minorHAnsi" w:cstheme="minorHAnsi"/>
        </w:rPr>
        <w:t>-</w:t>
      </w:r>
      <w:r w:rsidR="00380A34" w:rsidRPr="00F1729B">
        <w:rPr>
          <w:rFonts w:asciiTheme="minorHAnsi" w:hAnsiTheme="minorHAnsi" w:cstheme="minorHAnsi"/>
        </w:rPr>
        <w:t>Wochen</w:t>
      </w:r>
    </w:p>
    <w:p w14:paraId="2A73C4F7" w14:textId="5FACB459" w:rsidR="005C2ED1" w:rsidRPr="00F1729B" w:rsidRDefault="005C2ED1" w:rsidP="00720EC8">
      <w:pPr>
        <w:tabs>
          <w:tab w:val="left" w:pos="1701"/>
        </w:tabs>
        <w:overflowPunct/>
        <w:autoSpaceDE/>
        <w:adjustRightInd/>
        <w:spacing w:after="120"/>
        <w:rPr>
          <w:rFonts w:asciiTheme="minorHAnsi" w:hAnsiTheme="minorHAnsi" w:cstheme="minorHAnsi"/>
        </w:rPr>
      </w:pPr>
      <w:r w:rsidRPr="006F0D84">
        <w:rPr>
          <w:rFonts w:asciiTheme="minorHAnsi" w:hAnsiTheme="minorHAnsi" w:cstheme="minorHAnsi"/>
          <w:b/>
        </w:rPr>
        <w:t>Einführung</w:t>
      </w:r>
      <w:r w:rsidRPr="006F0D84">
        <w:rPr>
          <w:rFonts w:asciiTheme="minorHAnsi" w:hAnsiTheme="minorHAnsi" w:cstheme="minorHAnsi"/>
        </w:rPr>
        <w:tab/>
      </w:r>
      <w:r w:rsidR="004D02C2">
        <w:rPr>
          <w:rFonts w:asciiTheme="minorHAnsi" w:hAnsiTheme="minorHAnsi" w:cstheme="minorHAnsi"/>
        </w:rPr>
        <w:t xml:space="preserve">aufsteigend eingeführt im </w:t>
      </w:r>
      <w:r w:rsidR="004D02C2" w:rsidRPr="00CC14CC">
        <w:rPr>
          <w:rFonts w:asciiTheme="minorHAnsi" w:hAnsiTheme="minorHAnsi" w:cstheme="minorHAnsi"/>
        </w:rPr>
        <w:t xml:space="preserve">Schuljahr </w:t>
      </w:r>
      <w:r w:rsidR="00F1729B" w:rsidRPr="00F1729B">
        <w:rPr>
          <w:rFonts w:asciiTheme="minorHAnsi" w:hAnsiTheme="minorHAnsi" w:cstheme="minorHAnsi"/>
        </w:rPr>
        <w:t>2025/26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3"/>
        <w:gridCol w:w="716"/>
        <w:gridCol w:w="779"/>
        <w:gridCol w:w="781"/>
        <w:gridCol w:w="781"/>
        <w:gridCol w:w="781"/>
        <w:gridCol w:w="830"/>
      </w:tblGrid>
      <w:tr w:rsidR="00E71C16" w:rsidRPr="006F0D84" w14:paraId="51E6D9A0" w14:textId="77777777" w:rsidTr="00A71D68">
        <w:trPr>
          <w:trHeight w:val="401"/>
        </w:trPr>
        <w:tc>
          <w:tcPr>
            <w:tcW w:w="2418" w:type="pct"/>
            <w:tcBorders>
              <w:top w:val="single" w:sz="12" w:space="0" w:color="auto"/>
              <w:left w:val="single" w:sz="12" w:space="0" w:color="auto"/>
              <w:bottom w:val="nil"/>
              <w:right w:val="nil"/>
            </w:tcBorders>
            <w:vAlign w:val="center"/>
          </w:tcPr>
          <w:p w14:paraId="3657F061" w14:textId="77777777" w:rsidR="00E71C16" w:rsidRPr="006F0D84" w:rsidRDefault="00E71C16" w:rsidP="00EF2981">
            <w:pPr>
              <w:overflowPunct/>
              <w:autoSpaceDE/>
              <w:adjustRightInd/>
              <w:rPr>
                <w:rFonts w:asciiTheme="minorHAnsi" w:hAnsiTheme="minorHAnsi" w:cstheme="minorHAnsi"/>
                <w:b/>
                <w:lang w:val="de-AT" w:eastAsia="en-US"/>
              </w:rPr>
            </w:pPr>
          </w:p>
        </w:tc>
        <w:tc>
          <w:tcPr>
            <w:tcW w:w="396" w:type="pct"/>
            <w:tcBorders>
              <w:top w:val="single" w:sz="12" w:space="0" w:color="auto"/>
              <w:left w:val="nil"/>
              <w:bottom w:val="nil"/>
              <w:right w:val="single" w:sz="12" w:space="0" w:color="auto"/>
            </w:tcBorders>
            <w:vAlign w:val="center"/>
          </w:tcPr>
          <w:p w14:paraId="66AD7900" w14:textId="77777777" w:rsidR="00E71C16" w:rsidRPr="006F0D84" w:rsidRDefault="00E71C16" w:rsidP="00EF2981">
            <w:pPr>
              <w:overflowPunct/>
              <w:autoSpaceDE/>
              <w:adjustRightInd/>
              <w:jc w:val="center"/>
              <w:rPr>
                <w:rFonts w:asciiTheme="minorHAnsi" w:hAnsiTheme="minorHAnsi" w:cstheme="minorHAnsi"/>
                <w:b/>
                <w:lang w:val="de-AT" w:eastAsia="en-US"/>
              </w:rPr>
            </w:pPr>
          </w:p>
        </w:tc>
        <w:tc>
          <w:tcPr>
            <w:tcW w:w="2186" w:type="pct"/>
            <w:gridSpan w:val="5"/>
            <w:tcBorders>
              <w:top w:val="single" w:sz="12" w:space="0" w:color="auto"/>
              <w:left w:val="single" w:sz="12" w:space="0" w:color="auto"/>
              <w:bottom w:val="single" w:sz="12" w:space="0" w:color="auto"/>
              <w:right w:val="single" w:sz="12" w:space="0" w:color="auto"/>
            </w:tcBorders>
            <w:vAlign w:val="center"/>
          </w:tcPr>
          <w:p w14:paraId="2807E4F2" w14:textId="77777777" w:rsidR="00E71C16" w:rsidRPr="006F0D84" w:rsidRDefault="00E71C16" w:rsidP="00EF2981">
            <w:pPr>
              <w:overflowPunct/>
              <w:autoSpaceDE/>
              <w:adjustRightInd/>
              <w:jc w:val="center"/>
              <w:rPr>
                <w:rFonts w:asciiTheme="minorHAnsi" w:hAnsiTheme="minorHAnsi" w:cstheme="minorHAnsi"/>
                <w:b/>
                <w:sz w:val="16"/>
                <w:szCs w:val="16"/>
                <w:lang w:val="de-AT" w:eastAsia="en-US"/>
              </w:rPr>
            </w:pPr>
            <w:r>
              <w:rPr>
                <w:rFonts w:asciiTheme="minorHAnsi" w:hAnsiTheme="minorHAnsi" w:cstheme="minorHAnsi"/>
                <w:b/>
                <w:lang w:val="de-AT" w:eastAsia="en-US"/>
              </w:rPr>
              <w:t>Wochenstunden je Klasse</w:t>
            </w:r>
          </w:p>
        </w:tc>
      </w:tr>
      <w:tr w:rsidR="00020EC6" w:rsidRPr="006F0D84" w14:paraId="12839BE8" w14:textId="77777777" w:rsidTr="00A71D68">
        <w:trPr>
          <w:trHeight w:val="401"/>
        </w:trPr>
        <w:tc>
          <w:tcPr>
            <w:tcW w:w="2418" w:type="pct"/>
            <w:tcBorders>
              <w:top w:val="nil"/>
              <w:left w:val="single" w:sz="12" w:space="0" w:color="auto"/>
              <w:bottom w:val="single" w:sz="4" w:space="0" w:color="auto"/>
              <w:right w:val="nil"/>
            </w:tcBorders>
            <w:vAlign w:val="center"/>
          </w:tcPr>
          <w:p w14:paraId="2037B46E" w14:textId="77777777" w:rsidR="00020EC6" w:rsidRPr="006F0D84" w:rsidRDefault="00020EC6" w:rsidP="00EF2981">
            <w:pPr>
              <w:overflowPunct/>
              <w:autoSpaceDE/>
              <w:adjustRightInd/>
              <w:rPr>
                <w:rFonts w:asciiTheme="minorHAnsi" w:hAnsiTheme="minorHAnsi" w:cstheme="minorHAnsi"/>
                <w:b/>
                <w:lang w:val="de-AT" w:eastAsia="en-US"/>
              </w:rPr>
            </w:pPr>
          </w:p>
        </w:tc>
        <w:tc>
          <w:tcPr>
            <w:tcW w:w="396" w:type="pct"/>
            <w:tcBorders>
              <w:top w:val="nil"/>
              <w:left w:val="nil"/>
              <w:bottom w:val="single" w:sz="4" w:space="0" w:color="auto"/>
              <w:right w:val="single" w:sz="12" w:space="0" w:color="auto"/>
            </w:tcBorders>
            <w:vAlign w:val="center"/>
          </w:tcPr>
          <w:p w14:paraId="1411A99E" w14:textId="77777777" w:rsidR="00020EC6" w:rsidRPr="006F0D84" w:rsidRDefault="00020EC6" w:rsidP="00EF2981">
            <w:pPr>
              <w:overflowPunct/>
              <w:autoSpaceDE/>
              <w:adjustRightInd/>
              <w:jc w:val="center"/>
              <w:rPr>
                <w:rFonts w:asciiTheme="minorHAnsi" w:hAnsiTheme="minorHAnsi" w:cstheme="minorHAnsi"/>
                <w:b/>
                <w:lang w:val="de-AT" w:eastAsia="en-US"/>
              </w:rPr>
            </w:pPr>
          </w:p>
        </w:tc>
        <w:tc>
          <w:tcPr>
            <w:tcW w:w="431" w:type="pct"/>
            <w:tcBorders>
              <w:top w:val="single" w:sz="12" w:space="0" w:color="auto"/>
              <w:left w:val="single" w:sz="12" w:space="0" w:color="auto"/>
              <w:bottom w:val="single" w:sz="12" w:space="0" w:color="auto"/>
              <w:right w:val="single" w:sz="12" w:space="0" w:color="auto"/>
            </w:tcBorders>
            <w:vAlign w:val="center"/>
          </w:tcPr>
          <w:p w14:paraId="04A4DB15" w14:textId="77777777" w:rsidR="00020EC6" w:rsidRPr="006F0D84" w:rsidRDefault="00020EC6" w:rsidP="00EF2981">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1.</w:t>
            </w:r>
          </w:p>
        </w:tc>
        <w:tc>
          <w:tcPr>
            <w:tcW w:w="432" w:type="pct"/>
            <w:tcBorders>
              <w:top w:val="single" w:sz="12" w:space="0" w:color="auto"/>
              <w:left w:val="single" w:sz="12" w:space="0" w:color="auto"/>
              <w:bottom w:val="single" w:sz="12" w:space="0" w:color="auto"/>
              <w:right w:val="single" w:sz="12" w:space="0" w:color="auto"/>
            </w:tcBorders>
            <w:vAlign w:val="center"/>
          </w:tcPr>
          <w:p w14:paraId="43756F73" w14:textId="77777777" w:rsidR="00020EC6" w:rsidRPr="006F0D84" w:rsidRDefault="00020EC6" w:rsidP="00EF2981">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2.</w:t>
            </w:r>
          </w:p>
        </w:tc>
        <w:tc>
          <w:tcPr>
            <w:tcW w:w="432" w:type="pct"/>
            <w:tcBorders>
              <w:top w:val="single" w:sz="12" w:space="0" w:color="auto"/>
              <w:left w:val="single" w:sz="12" w:space="0" w:color="auto"/>
              <w:bottom w:val="single" w:sz="12" w:space="0" w:color="auto"/>
              <w:right w:val="single" w:sz="12" w:space="0" w:color="auto"/>
            </w:tcBorders>
            <w:vAlign w:val="center"/>
          </w:tcPr>
          <w:p w14:paraId="0B4158CF" w14:textId="77777777" w:rsidR="00020EC6" w:rsidRPr="006F0D84" w:rsidRDefault="00020EC6" w:rsidP="00EF2981">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3.</w:t>
            </w:r>
          </w:p>
        </w:tc>
        <w:tc>
          <w:tcPr>
            <w:tcW w:w="432" w:type="pct"/>
            <w:tcBorders>
              <w:top w:val="single" w:sz="12" w:space="0" w:color="auto"/>
              <w:left w:val="single" w:sz="12" w:space="0" w:color="auto"/>
              <w:bottom w:val="single" w:sz="12" w:space="0" w:color="auto"/>
              <w:right w:val="single" w:sz="12" w:space="0" w:color="auto"/>
            </w:tcBorders>
            <w:vAlign w:val="center"/>
          </w:tcPr>
          <w:p w14:paraId="64F8C25B" w14:textId="77777777" w:rsidR="00020EC6" w:rsidRPr="006F0D84" w:rsidRDefault="00720EC8" w:rsidP="00EF2981">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w:t>
            </w:r>
          </w:p>
        </w:tc>
        <w:tc>
          <w:tcPr>
            <w:tcW w:w="459" w:type="pct"/>
            <w:tcBorders>
              <w:top w:val="single" w:sz="12" w:space="0" w:color="auto"/>
              <w:left w:val="single" w:sz="12" w:space="0" w:color="auto"/>
              <w:bottom w:val="single" w:sz="12" w:space="0" w:color="auto"/>
              <w:right w:val="single" w:sz="12" w:space="0" w:color="auto"/>
            </w:tcBorders>
            <w:vAlign w:val="center"/>
          </w:tcPr>
          <w:p w14:paraId="36451000" w14:textId="77777777" w:rsidR="00020EC6" w:rsidRPr="00B848E1" w:rsidRDefault="004D02C2" w:rsidP="004D02C2">
            <w:pPr>
              <w:overflowPunct/>
              <w:autoSpaceDE/>
              <w:adjustRightInd/>
              <w:ind w:left="-16"/>
              <w:rPr>
                <w:rFonts w:asciiTheme="minorHAnsi" w:hAnsiTheme="minorHAnsi" w:cstheme="minorHAnsi"/>
                <w:b/>
                <w:lang w:val="de-AT" w:eastAsia="en-US"/>
              </w:rPr>
            </w:pPr>
            <w:r w:rsidRPr="00B848E1">
              <w:rPr>
                <w:rFonts w:asciiTheme="minorHAnsi" w:hAnsiTheme="minorHAnsi" w:cstheme="minorHAnsi"/>
                <w:b/>
                <w:lang w:val="de-AT" w:eastAsia="en-US"/>
              </w:rPr>
              <w:t>Summe</w:t>
            </w:r>
          </w:p>
        </w:tc>
      </w:tr>
      <w:tr w:rsidR="00296F07" w:rsidRPr="006F0D84" w14:paraId="5ED8B204" w14:textId="77777777" w:rsidTr="00F1727D">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E00C6D5" w14:textId="77777777" w:rsidR="00296F07" w:rsidRPr="006F0D84" w:rsidRDefault="00296F07" w:rsidP="00F957BB">
            <w:pPr>
              <w:tabs>
                <w:tab w:val="left" w:pos="4415"/>
              </w:tabs>
              <w:overflowPunct/>
              <w:autoSpaceDE/>
              <w:adjustRightInd/>
              <w:rPr>
                <w:rFonts w:asciiTheme="minorHAnsi" w:hAnsiTheme="minorHAnsi" w:cstheme="minorHAnsi"/>
                <w:b/>
                <w:lang w:val="de-AT" w:eastAsia="en-US"/>
              </w:rPr>
            </w:pPr>
            <w:r w:rsidRPr="006F0D84">
              <w:rPr>
                <w:rFonts w:asciiTheme="minorHAnsi" w:hAnsiTheme="minorHAnsi" w:cstheme="minorHAnsi"/>
                <w:b/>
                <w:lang w:val="de-AT" w:eastAsia="en-US"/>
              </w:rPr>
              <w:t>PFLICHTGEGENSTÄNDE</w:t>
            </w:r>
            <w:r w:rsidR="00BA1FEC">
              <w:rPr>
                <w:rFonts w:asciiTheme="minorHAnsi" w:hAnsiTheme="minorHAnsi" w:cstheme="minorHAnsi"/>
                <w:b/>
                <w:lang w:val="de-AT" w:eastAsia="en-US"/>
              </w:rPr>
              <w:t xml:space="preserve"> </w:t>
            </w:r>
            <w:r w:rsidR="00F957BB">
              <w:rPr>
                <w:rFonts w:asciiTheme="minorHAnsi" w:hAnsiTheme="minorHAnsi" w:cstheme="minorHAnsi"/>
                <w:b/>
                <w:lang w:val="de-AT" w:eastAsia="en-US"/>
              </w:rPr>
              <w:t>(</w:t>
            </w:r>
            <w:r w:rsidR="00BA1FEC">
              <w:rPr>
                <w:rFonts w:asciiTheme="minorHAnsi" w:hAnsiTheme="minorHAnsi" w:cstheme="minorHAnsi"/>
                <w:b/>
                <w:lang w:val="de-AT" w:eastAsia="en-US"/>
              </w:rPr>
              <w:t>PG</w:t>
            </w:r>
            <w:r w:rsidR="00F957BB">
              <w:rPr>
                <w:rFonts w:asciiTheme="minorHAnsi" w:hAnsiTheme="minorHAnsi" w:cstheme="minorHAnsi"/>
                <w:b/>
                <w:lang w:val="de-AT" w:eastAsia="en-US"/>
              </w:rPr>
              <w:t>)</w:t>
            </w:r>
          </w:p>
        </w:tc>
      </w:tr>
      <w:tr w:rsidR="00F1729B" w:rsidRPr="00F1729B" w14:paraId="7C345DE0"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3A323F16" w14:textId="77777777" w:rsidR="00B1651E" w:rsidRPr="00F1729B" w:rsidRDefault="00B1651E" w:rsidP="000D1F45">
            <w:pPr>
              <w:overflowPunct/>
              <w:autoSpaceDE/>
              <w:adjustRightInd/>
              <w:rPr>
                <w:rFonts w:asciiTheme="minorHAnsi" w:hAnsiTheme="minorHAnsi" w:cstheme="minorHAnsi"/>
                <w:lang w:val="de-AT" w:eastAsia="en-US"/>
              </w:rPr>
            </w:pPr>
            <w:r w:rsidRPr="00F1729B">
              <w:rPr>
                <w:rFonts w:asciiTheme="minorHAnsi" w:hAnsiTheme="minorHAnsi" w:cstheme="minorHAnsi"/>
                <w:lang w:val="de-AT" w:eastAsia="en-US"/>
              </w:rPr>
              <w:t xml:space="preserve">Religion </w:t>
            </w:r>
          </w:p>
        </w:tc>
        <w:tc>
          <w:tcPr>
            <w:tcW w:w="396" w:type="pct"/>
            <w:tcBorders>
              <w:top w:val="single" w:sz="12" w:space="0" w:color="auto"/>
              <w:left w:val="single" w:sz="4" w:space="0" w:color="auto"/>
              <w:bottom w:val="single" w:sz="4" w:space="0" w:color="auto"/>
              <w:right w:val="single" w:sz="12" w:space="0" w:color="auto"/>
            </w:tcBorders>
            <w:vAlign w:val="center"/>
          </w:tcPr>
          <w:p w14:paraId="34AAFD98" w14:textId="77777777" w:rsidR="00B1651E" w:rsidRPr="00F1729B" w:rsidRDefault="00E86A95" w:rsidP="009A604E">
            <w:pPr>
              <w:overflowPunct/>
              <w:autoSpaceDE/>
              <w:adjustRightInd/>
              <w:jc w:val="center"/>
              <w:rPr>
                <w:rFonts w:asciiTheme="minorHAnsi" w:hAnsiTheme="minorHAnsi" w:cstheme="minorHAnsi"/>
                <w:sz w:val="18"/>
                <w:szCs w:val="18"/>
                <w:lang w:val="de-AT" w:eastAsia="en-US"/>
              </w:rPr>
            </w:pPr>
            <w:r w:rsidRPr="00F1729B">
              <w:rPr>
                <w:rFonts w:asciiTheme="minorHAnsi" w:hAnsiTheme="minorHAnsi" w:cstheme="minorHAnsi"/>
                <w:sz w:val="18"/>
                <w:szCs w:val="18"/>
                <w:lang w:val="de-AT" w:eastAsia="en-US"/>
              </w:rPr>
              <w:t>RL</w:t>
            </w:r>
          </w:p>
        </w:tc>
        <w:tc>
          <w:tcPr>
            <w:tcW w:w="431" w:type="pct"/>
            <w:tcBorders>
              <w:top w:val="single" w:sz="4" w:space="0" w:color="auto"/>
              <w:left w:val="single" w:sz="12" w:space="0" w:color="auto"/>
              <w:bottom w:val="single" w:sz="4" w:space="0" w:color="auto"/>
              <w:right w:val="single" w:sz="12" w:space="0" w:color="auto"/>
            </w:tcBorders>
            <w:vAlign w:val="center"/>
          </w:tcPr>
          <w:p w14:paraId="1ECF7874" w14:textId="77777777" w:rsidR="00B1651E" w:rsidRPr="00F1729B" w:rsidRDefault="00406A97" w:rsidP="000D1F45">
            <w:pPr>
              <w:overflowPunct/>
              <w:autoSpaceDE/>
              <w:adjustRightInd/>
              <w:jc w:val="center"/>
              <w:rPr>
                <w:rFonts w:asciiTheme="minorHAnsi" w:hAnsiTheme="minorHAnsi" w:cstheme="minorHAnsi"/>
                <w:lang w:val="de-AT" w:eastAsia="en-US"/>
              </w:rPr>
            </w:pPr>
            <w:r w:rsidRPr="00F1729B">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184CB184" w14:textId="77777777" w:rsidR="00B1651E" w:rsidRPr="00F1729B" w:rsidRDefault="00406A97" w:rsidP="000D1F45">
            <w:pPr>
              <w:overflowPunct/>
              <w:autoSpaceDE/>
              <w:adjustRightInd/>
              <w:jc w:val="center"/>
              <w:rPr>
                <w:rFonts w:asciiTheme="minorHAnsi" w:hAnsiTheme="minorHAnsi" w:cstheme="minorHAnsi"/>
                <w:lang w:val="de-AT" w:eastAsia="en-US"/>
              </w:rPr>
            </w:pPr>
            <w:r w:rsidRPr="00F1729B">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5142D158" w14:textId="77777777" w:rsidR="00B1651E" w:rsidRPr="00F1729B" w:rsidRDefault="00406A97" w:rsidP="000D1F45">
            <w:pPr>
              <w:overflowPunct/>
              <w:autoSpaceDE/>
              <w:adjustRightInd/>
              <w:jc w:val="center"/>
              <w:rPr>
                <w:rFonts w:asciiTheme="minorHAnsi" w:hAnsiTheme="minorHAnsi" w:cstheme="minorHAnsi"/>
                <w:lang w:val="de-AT" w:eastAsia="en-US"/>
              </w:rPr>
            </w:pPr>
            <w:r w:rsidRPr="00F1729B">
              <w:rPr>
                <w:rFonts w:asciiTheme="minorHAnsi" w:hAnsiTheme="minorHAnsi" w:cstheme="minorHAnsi"/>
                <w:lang w:val="de-AT" w:eastAsia="en-US"/>
              </w:rPr>
              <w:t>2</w:t>
            </w:r>
          </w:p>
        </w:tc>
        <w:tc>
          <w:tcPr>
            <w:tcW w:w="432" w:type="pct"/>
            <w:tcBorders>
              <w:top w:val="single" w:sz="12" w:space="0" w:color="auto"/>
              <w:left w:val="single" w:sz="12" w:space="0" w:color="auto"/>
              <w:bottom w:val="single" w:sz="4" w:space="0" w:color="auto"/>
              <w:right w:val="single" w:sz="12" w:space="0" w:color="auto"/>
            </w:tcBorders>
            <w:vAlign w:val="center"/>
          </w:tcPr>
          <w:p w14:paraId="0B66063F" w14:textId="77777777" w:rsidR="00B1651E" w:rsidRPr="00F1729B" w:rsidRDefault="00B1651E" w:rsidP="000D1F45">
            <w:pPr>
              <w:overflowPunct/>
              <w:autoSpaceDE/>
              <w:adjustRightInd/>
              <w:jc w:val="center"/>
              <w:rPr>
                <w:rFonts w:asciiTheme="minorHAnsi" w:hAnsiTheme="minorHAnsi" w:cstheme="minorHAnsi"/>
                <w:lang w:val="de-AT" w:eastAsia="en-US"/>
              </w:rPr>
            </w:pPr>
          </w:p>
        </w:tc>
        <w:tc>
          <w:tcPr>
            <w:tcW w:w="459" w:type="pct"/>
            <w:tcBorders>
              <w:top w:val="single" w:sz="12" w:space="0" w:color="auto"/>
              <w:left w:val="single" w:sz="12" w:space="0" w:color="auto"/>
              <w:bottom w:val="single" w:sz="4" w:space="0" w:color="auto"/>
              <w:right w:val="single" w:sz="12" w:space="0" w:color="auto"/>
            </w:tcBorders>
            <w:vAlign w:val="center"/>
          </w:tcPr>
          <w:p w14:paraId="640A5A3A" w14:textId="77777777" w:rsidR="00B1651E" w:rsidRPr="00F1729B" w:rsidRDefault="00626247" w:rsidP="00DC6D89">
            <w:pPr>
              <w:overflowPunct/>
              <w:autoSpaceDE/>
              <w:adjustRightInd/>
              <w:ind w:right="113"/>
              <w:jc w:val="right"/>
              <w:rPr>
                <w:rFonts w:asciiTheme="minorHAnsi" w:hAnsiTheme="minorHAnsi" w:cstheme="minorHAnsi"/>
                <w:b/>
                <w:lang w:val="de-AT" w:eastAsia="en-US"/>
              </w:rPr>
            </w:pPr>
            <w:r w:rsidRPr="00F1729B">
              <w:rPr>
                <w:rFonts w:asciiTheme="minorHAnsi" w:hAnsiTheme="minorHAnsi" w:cstheme="minorHAnsi"/>
                <w:b/>
                <w:lang w:val="de-AT" w:eastAsia="en-US"/>
              </w:rPr>
              <w:t>56</w:t>
            </w:r>
          </w:p>
        </w:tc>
      </w:tr>
      <w:tr w:rsidR="00F1729B" w:rsidRPr="00F1729B" w14:paraId="28FB9CF3"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00024F6B" w14:textId="77777777" w:rsidR="00296F07" w:rsidRPr="00F1729B" w:rsidRDefault="00296F07" w:rsidP="007E36C8">
            <w:pPr>
              <w:overflowPunct/>
              <w:autoSpaceDE/>
              <w:adjustRightInd/>
              <w:rPr>
                <w:rFonts w:asciiTheme="minorHAnsi" w:hAnsiTheme="minorHAnsi" w:cstheme="minorHAnsi"/>
                <w:lang w:val="de-AT" w:eastAsia="en-US"/>
              </w:rPr>
            </w:pPr>
            <w:r w:rsidRPr="00F1729B">
              <w:rPr>
                <w:rFonts w:asciiTheme="minorHAnsi" w:hAnsiTheme="minorHAnsi" w:cstheme="minorHAnsi"/>
                <w:lang w:val="de-AT" w:eastAsia="en-US"/>
              </w:rPr>
              <w:t xml:space="preserve">Politische Bildung </w:t>
            </w:r>
          </w:p>
        </w:tc>
        <w:tc>
          <w:tcPr>
            <w:tcW w:w="396" w:type="pct"/>
            <w:tcBorders>
              <w:top w:val="single" w:sz="4" w:space="0" w:color="auto"/>
              <w:left w:val="single" w:sz="4" w:space="0" w:color="auto"/>
              <w:bottom w:val="single" w:sz="4" w:space="0" w:color="auto"/>
              <w:right w:val="single" w:sz="12" w:space="0" w:color="auto"/>
            </w:tcBorders>
            <w:vAlign w:val="center"/>
          </w:tcPr>
          <w:p w14:paraId="73AD64DB" w14:textId="77777777" w:rsidR="00296F07" w:rsidRPr="00F1729B" w:rsidRDefault="00296F07" w:rsidP="009A604E">
            <w:pPr>
              <w:overflowPunct/>
              <w:autoSpaceDE/>
              <w:adjustRightInd/>
              <w:jc w:val="center"/>
              <w:rPr>
                <w:rFonts w:asciiTheme="minorHAnsi" w:hAnsiTheme="minorHAnsi" w:cstheme="minorHAnsi"/>
                <w:sz w:val="18"/>
                <w:szCs w:val="18"/>
                <w:lang w:val="de-AT" w:eastAsia="en-US"/>
              </w:rPr>
            </w:pPr>
            <w:r w:rsidRPr="00F1729B">
              <w:rPr>
                <w:rFonts w:asciiTheme="minorHAnsi" w:hAnsiTheme="minorHAnsi" w:cstheme="minorHAnsi"/>
                <w:sz w:val="18"/>
                <w:szCs w:val="18"/>
                <w:lang w:val="de-AT" w:eastAsia="en-US"/>
              </w:rPr>
              <w:t>PB</w:t>
            </w:r>
          </w:p>
        </w:tc>
        <w:tc>
          <w:tcPr>
            <w:tcW w:w="431" w:type="pct"/>
            <w:tcBorders>
              <w:top w:val="single" w:sz="4" w:space="0" w:color="auto"/>
              <w:left w:val="single" w:sz="12" w:space="0" w:color="auto"/>
              <w:bottom w:val="single" w:sz="4" w:space="0" w:color="auto"/>
              <w:right w:val="single" w:sz="12" w:space="0" w:color="auto"/>
            </w:tcBorders>
            <w:vAlign w:val="center"/>
          </w:tcPr>
          <w:p w14:paraId="5E030D1C" w14:textId="793A83EB" w:rsidR="00296F07" w:rsidRPr="00F1729B" w:rsidRDefault="00F1729B" w:rsidP="007E36C8">
            <w:pPr>
              <w:overflowPunct/>
              <w:autoSpaceDE/>
              <w:adjustRightInd/>
              <w:jc w:val="center"/>
              <w:rPr>
                <w:rFonts w:asciiTheme="minorHAnsi" w:hAnsiTheme="minorHAnsi" w:cstheme="minorHAnsi"/>
                <w:lang w:val="de-AT" w:eastAsia="en-US"/>
              </w:rPr>
            </w:pPr>
            <w:r w:rsidRPr="00F1729B">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361AD3FF" w14:textId="43A3A1B3" w:rsidR="00296F07" w:rsidRPr="00F1729B" w:rsidRDefault="00F1729B" w:rsidP="007E36C8">
            <w:pPr>
              <w:overflowPunct/>
              <w:autoSpaceDE/>
              <w:adjustRightInd/>
              <w:jc w:val="center"/>
              <w:rPr>
                <w:rFonts w:asciiTheme="minorHAnsi" w:hAnsiTheme="minorHAnsi" w:cstheme="minorHAnsi"/>
                <w:lang w:val="de-AT" w:eastAsia="en-US"/>
              </w:rPr>
            </w:pPr>
            <w:r w:rsidRPr="00F1729B">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3E43BBE6" w14:textId="64731B73" w:rsidR="00296F07" w:rsidRPr="00F1729B" w:rsidRDefault="00F1729B" w:rsidP="007E36C8">
            <w:pPr>
              <w:overflowPunct/>
              <w:autoSpaceDE/>
              <w:adjustRightInd/>
              <w:jc w:val="center"/>
              <w:rPr>
                <w:rFonts w:asciiTheme="minorHAnsi" w:hAnsiTheme="minorHAnsi" w:cstheme="minorHAnsi"/>
                <w:lang w:val="de-AT" w:eastAsia="en-US"/>
              </w:rPr>
            </w:pPr>
            <w:r w:rsidRPr="00F1729B">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478C2D5D" w14:textId="77777777" w:rsidR="00296F07" w:rsidRPr="00F1729B"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67B51536" w14:textId="5B408BE0" w:rsidR="00296F07" w:rsidRPr="00F1729B" w:rsidRDefault="00F1729B" w:rsidP="0043541C">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75</w:t>
            </w:r>
          </w:p>
        </w:tc>
      </w:tr>
      <w:tr w:rsidR="00F1729B" w:rsidRPr="00F1729B" w14:paraId="3CDC177C"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57C0D212" w14:textId="77777777" w:rsidR="00296F07" w:rsidRPr="00F1729B" w:rsidRDefault="00296F07" w:rsidP="007E36C8">
            <w:pPr>
              <w:overflowPunct/>
              <w:autoSpaceDE/>
              <w:adjustRightInd/>
              <w:rPr>
                <w:rFonts w:asciiTheme="minorHAnsi" w:hAnsiTheme="minorHAnsi" w:cstheme="minorHAnsi"/>
                <w:lang w:val="de-AT" w:eastAsia="en-US"/>
              </w:rPr>
            </w:pPr>
            <w:r w:rsidRPr="00F1729B">
              <w:rPr>
                <w:rFonts w:asciiTheme="minorHAnsi" w:hAnsiTheme="minorHAnsi" w:cstheme="minorHAnsi"/>
                <w:lang w:val="de-AT" w:eastAsia="en-US"/>
              </w:rPr>
              <w:t xml:space="preserve">Deutsch und Kommunikation </w:t>
            </w:r>
          </w:p>
        </w:tc>
        <w:tc>
          <w:tcPr>
            <w:tcW w:w="396" w:type="pct"/>
            <w:tcBorders>
              <w:top w:val="single" w:sz="4" w:space="0" w:color="auto"/>
              <w:left w:val="single" w:sz="4" w:space="0" w:color="auto"/>
              <w:bottom w:val="single" w:sz="4" w:space="0" w:color="auto"/>
              <w:right w:val="single" w:sz="12" w:space="0" w:color="auto"/>
            </w:tcBorders>
            <w:vAlign w:val="center"/>
          </w:tcPr>
          <w:p w14:paraId="1B47D46F" w14:textId="77777777" w:rsidR="00296F07" w:rsidRPr="00F1729B" w:rsidRDefault="00296F07" w:rsidP="009A604E">
            <w:pPr>
              <w:overflowPunct/>
              <w:autoSpaceDE/>
              <w:adjustRightInd/>
              <w:jc w:val="center"/>
              <w:rPr>
                <w:rFonts w:asciiTheme="minorHAnsi" w:hAnsiTheme="minorHAnsi" w:cstheme="minorHAnsi"/>
                <w:sz w:val="18"/>
                <w:szCs w:val="18"/>
                <w:lang w:val="de-AT" w:eastAsia="en-US"/>
              </w:rPr>
            </w:pPr>
            <w:r w:rsidRPr="00F1729B">
              <w:rPr>
                <w:rFonts w:asciiTheme="minorHAnsi" w:hAnsiTheme="minorHAnsi" w:cstheme="minorHAnsi"/>
                <w:sz w:val="18"/>
                <w:szCs w:val="18"/>
                <w:lang w:val="de-AT" w:eastAsia="en-US"/>
              </w:rPr>
              <w:t>DUK</w:t>
            </w:r>
          </w:p>
        </w:tc>
        <w:tc>
          <w:tcPr>
            <w:tcW w:w="431" w:type="pct"/>
            <w:tcBorders>
              <w:top w:val="single" w:sz="4" w:space="0" w:color="auto"/>
              <w:left w:val="single" w:sz="12" w:space="0" w:color="auto"/>
              <w:bottom w:val="single" w:sz="4" w:space="0" w:color="auto"/>
              <w:right w:val="single" w:sz="12" w:space="0" w:color="auto"/>
            </w:tcBorders>
            <w:vAlign w:val="center"/>
          </w:tcPr>
          <w:p w14:paraId="2DAD5C46" w14:textId="4DE71EA4" w:rsidR="00296F07" w:rsidRPr="00F1729B" w:rsidRDefault="00F1729B" w:rsidP="007E36C8">
            <w:pPr>
              <w:overflowPunct/>
              <w:autoSpaceDE/>
              <w:adjustRightInd/>
              <w:jc w:val="center"/>
              <w:rPr>
                <w:rFonts w:asciiTheme="minorHAnsi" w:hAnsiTheme="minorHAnsi" w:cstheme="minorHAnsi"/>
                <w:lang w:val="de-AT" w:eastAsia="en-US"/>
              </w:rPr>
            </w:pPr>
            <w:r w:rsidRPr="00F1729B">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6EB9BAE0" w14:textId="6B0F0C9A" w:rsidR="00296F07" w:rsidRPr="00F1729B" w:rsidRDefault="00F1729B" w:rsidP="007E36C8">
            <w:pPr>
              <w:overflowPunct/>
              <w:autoSpaceDE/>
              <w:adjustRightInd/>
              <w:jc w:val="center"/>
              <w:rPr>
                <w:rFonts w:asciiTheme="minorHAnsi" w:hAnsiTheme="minorHAnsi" w:cstheme="minorHAnsi"/>
                <w:lang w:val="de-AT" w:eastAsia="en-US"/>
              </w:rPr>
            </w:pPr>
            <w:r w:rsidRPr="00F1729B">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66430E39" w14:textId="6E9ECCE6" w:rsidR="00296F07" w:rsidRPr="00F1729B" w:rsidRDefault="00F1729B" w:rsidP="007E36C8">
            <w:pPr>
              <w:overflowPunct/>
              <w:autoSpaceDE/>
              <w:adjustRightInd/>
              <w:jc w:val="center"/>
              <w:rPr>
                <w:rFonts w:asciiTheme="minorHAnsi" w:hAnsiTheme="minorHAnsi" w:cstheme="minorHAnsi"/>
                <w:lang w:val="de-AT" w:eastAsia="en-US"/>
              </w:rPr>
            </w:pPr>
            <w:r w:rsidRPr="00F1729B">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35857B72" w14:textId="77777777" w:rsidR="00296F07" w:rsidRPr="00F1729B"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5CDD9CFA" w14:textId="36FCE56A" w:rsidR="00296F07" w:rsidRPr="00F1729B" w:rsidRDefault="00F1729B" w:rsidP="00DC6D8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84</w:t>
            </w:r>
          </w:p>
        </w:tc>
      </w:tr>
      <w:tr w:rsidR="00F1729B" w:rsidRPr="00F1729B" w14:paraId="313D9E55" w14:textId="77777777" w:rsidTr="00EE5315">
        <w:trPr>
          <w:trHeight w:val="400"/>
        </w:trPr>
        <w:tc>
          <w:tcPr>
            <w:tcW w:w="2418" w:type="pct"/>
            <w:tcBorders>
              <w:top w:val="single" w:sz="4" w:space="0" w:color="auto"/>
              <w:left w:val="single" w:sz="12" w:space="0" w:color="auto"/>
              <w:bottom w:val="single" w:sz="4" w:space="0" w:color="auto"/>
              <w:right w:val="single" w:sz="4" w:space="0" w:color="auto"/>
            </w:tcBorders>
            <w:vAlign w:val="center"/>
          </w:tcPr>
          <w:p w14:paraId="627DC2C4" w14:textId="77777777" w:rsidR="00296F07" w:rsidRPr="00F1729B" w:rsidRDefault="00296F07" w:rsidP="00C755ED">
            <w:pPr>
              <w:overflowPunct/>
              <w:autoSpaceDE/>
              <w:adjustRightInd/>
              <w:rPr>
                <w:rFonts w:asciiTheme="minorHAnsi" w:hAnsiTheme="minorHAnsi" w:cstheme="minorHAnsi"/>
                <w:lang w:val="de-AT" w:eastAsia="en-US"/>
              </w:rPr>
            </w:pPr>
            <w:r w:rsidRPr="00F1729B">
              <w:rPr>
                <w:rFonts w:asciiTheme="minorHAnsi" w:hAnsiTheme="minorHAnsi" w:cstheme="minorHAnsi"/>
                <w:lang w:val="de-AT" w:eastAsia="en-US"/>
              </w:rPr>
              <w:t>Berufsbezogene Fremdsprache</w:t>
            </w:r>
          </w:p>
        </w:tc>
        <w:tc>
          <w:tcPr>
            <w:tcW w:w="396" w:type="pct"/>
            <w:tcBorders>
              <w:top w:val="single" w:sz="4" w:space="0" w:color="auto"/>
              <w:left w:val="single" w:sz="4" w:space="0" w:color="auto"/>
              <w:bottom w:val="single" w:sz="4" w:space="0" w:color="auto"/>
              <w:right w:val="single" w:sz="12" w:space="0" w:color="auto"/>
            </w:tcBorders>
            <w:vAlign w:val="center"/>
          </w:tcPr>
          <w:p w14:paraId="0DA5C76D" w14:textId="77777777" w:rsidR="00296F07" w:rsidRPr="00F1729B" w:rsidRDefault="00E86A95" w:rsidP="009A604E">
            <w:pPr>
              <w:overflowPunct/>
              <w:autoSpaceDE/>
              <w:adjustRightInd/>
              <w:jc w:val="center"/>
              <w:rPr>
                <w:rFonts w:asciiTheme="minorHAnsi" w:hAnsiTheme="minorHAnsi" w:cstheme="minorHAnsi"/>
                <w:sz w:val="18"/>
                <w:szCs w:val="18"/>
                <w:lang w:val="de-AT" w:eastAsia="en-US"/>
              </w:rPr>
            </w:pPr>
            <w:r w:rsidRPr="00F1729B">
              <w:rPr>
                <w:rFonts w:asciiTheme="minorHAnsi" w:hAnsiTheme="minorHAnsi" w:cstheme="minorHAnsi"/>
                <w:sz w:val="18"/>
                <w:szCs w:val="18"/>
                <w:lang w:val="de-AT" w:eastAsia="en-US"/>
              </w:rPr>
              <w:t>BFE</w:t>
            </w:r>
          </w:p>
        </w:tc>
        <w:tc>
          <w:tcPr>
            <w:tcW w:w="431" w:type="pct"/>
            <w:tcBorders>
              <w:top w:val="single" w:sz="4" w:space="0" w:color="auto"/>
              <w:left w:val="single" w:sz="12" w:space="0" w:color="auto"/>
              <w:bottom w:val="single" w:sz="4" w:space="0" w:color="auto"/>
              <w:right w:val="single" w:sz="12" w:space="0" w:color="auto"/>
            </w:tcBorders>
            <w:vAlign w:val="center"/>
          </w:tcPr>
          <w:p w14:paraId="2BE05B7E" w14:textId="337D21AC" w:rsidR="00296F07" w:rsidRPr="00F1729B" w:rsidRDefault="00F1729B" w:rsidP="007E36C8">
            <w:pPr>
              <w:overflowPunct/>
              <w:autoSpaceDE/>
              <w:adjustRightInd/>
              <w:jc w:val="center"/>
              <w:rPr>
                <w:rFonts w:asciiTheme="minorHAnsi" w:hAnsiTheme="minorHAnsi" w:cstheme="minorHAnsi"/>
                <w:lang w:val="de-AT" w:eastAsia="en-US"/>
              </w:rPr>
            </w:pPr>
            <w:r w:rsidRPr="00F1729B">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5922C1C5" w14:textId="220A247D" w:rsidR="00296F07" w:rsidRPr="00F1729B" w:rsidRDefault="00F1729B" w:rsidP="007E36C8">
            <w:pPr>
              <w:overflowPunct/>
              <w:autoSpaceDE/>
              <w:adjustRightInd/>
              <w:jc w:val="center"/>
              <w:rPr>
                <w:rFonts w:asciiTheme="minorHAnsi" w:hAnsiTheme="minorHAnsi" w:cstheme="minorHAnsi"/>
                <w:lang w:val="de-AT" w:eastAsia="en-US"/>
              </w:rPr>
            </w:pPr>
            <w:r w:rsidRPr="00F1729B">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257089F8" w14:textId="36A28028" w:rsidR="00296F07" w:rsidRPr="00F1729B" w:rsidRDefault="00F1729B" w:rsidP="007E36C8">
            <w:pPr>
              <w:overflowPunct/>
              <w:autoSpaceDE/>
              <w:adjustRightInd/>
              <w:jc w:val="center"/>
              <w:rPr>
                <w:rFonts w:asciiTheme="minorHAnsi" w:hAnsiTheme="minorHAnsi" w:cstheme="minorHAnsi"/>
                <w:lang w:val="de-AT" w:eastAsia="en-US"/>
              </w:rPr>
            </w:pPr>
            <w:r w:rsidRPr="00F1729B">
              <w:rPr>
                <w:rFonts w:asciiTheme="minorHAnsi" w:hAnsiTheme="minorHAnsi" w:cstheme="minorHAnsi"/>
                <w:lang w:val="de-AT" w:eastAsia="en-US"/>
              </w:rPr>
              <w:t>5</w:t>
            </w:r>
          </w:p>
        </w:tc>
        <w:tc>
          <w:tcPr>
            <w:tcW w:w="432" w:type="pct"/>
            <w:tcBorders>
              <w:top w:val="single" w:sz="4" w:space="0" w:color="auto"/>
              <w:left w:val="single" w:sz="12" w:space="0" w:color="auto"/>
              <w:bottom w:val="single" w:sz="4" w:space="0" w:color="auto"/>
              <w:right w:val="single" w:sz="12" w:space="0" w:color="auto"/>
            </w:tcBorders>
            <w:vAlign w:val="center"/>
          </w:tcPr>
          <w:p w14:paraId="6969BC0B" w14:textId="77777777" w:rsidR="00296F07" w:rsidRPr="00F1729B"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185FE0BE" w14:textId="35A849F8" w:rsidR="00296F07" w:rsidRPr="00F1729B" w:rsidRDefault="00F1729B" w:rsidP="00DC6D8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121</w:t>
            </w:r>
          </w:p>
        </w:tc>
      </w:tr>
      <w:tr w:rsidR="00296F07" w:rsidRPr="00313B6D" w14:paraId="48D8CF5A" w14:textId="77777777" w:rsidTr="00D36D48">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14:paraId="23EFFD65" w14:textId="77777777" w:rsidR="00296F07" w:rsidRPr="00313B6D" w:rsidRDefault="00E71C16" w:rsidP="00313B6D">
            <w:pPr>
              <w:tabs>
                <w:tab w:val="left" w:pos="4415"/>
              </w:tabs>
              <w:overflowPunct/>
              <w:autoSpaceDE/>
              <w:adjustRightInd/>
              <w:rPr>
                <w:rFonts w:asciiTheme="minorHAnsi" w:hAnsiTheme="minorHAnsi" w:cstheme="minorHAnsi"/>
                <w:b/>
                <w:i/>
                <w:lang w:val="de-AT" w:eastAsia="en-US"/>
              </w:rPr>
            </w:pPr>
            <w:r w:rsidRPr="00313B6D">
              <w:rPr>
                <w:rFonts w:asciiTheme="minorHAnsi" w:hAnsiTheme="minorHAnsi" w:cstheme="minorHAnsi"/>
                <w:b/>
                <w:i/>
                <w:lang w:val="de-AT" w:eastAsia="en-US"/>
              </w:rPr>
              <w:t>BETRIEBSWIRTSCHAFTLICHER UNTERRICHT</w:t>
            </w:r>
          </w:p>
        </w:tc>
      </w:tr>
      <w:tr w:rsidR="00CC14CC" w:rsidRPr="00CC14CC" w14:paraId="5C4E3ABE" w14:textId="77777777" w:rsidTr="00F1729B">
        <w:trPr>
          <w:trHeight w:val="401"/>
        </w:trPr>
        <w:tc>
          <w:tcPr>
            <w:tcW w:w="2418"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0978A5C" w14:textId="77777777" w:rsidR="00AF3D07" w:rsidRPr="00CC14CC" w:rsidRDefault="00AF3D07" w:rsidP="003C4FC2">
            <w:pPr>
              <w:overflowPunct/>
              <w:autoSpaceDE/>
              <w:adjustRightInd/>
              <w:ind w:left="164"/>
              <w:rPr>
                <w:rFonts w:asciiTheme="minorHAnsi" w:hAnsiTheme="minorHAnsi" w:cstheme="minorHAnsi"/>
                <w:lang w:val="de-AT" w:eastAsia="en-US"/>
              </w:rPr>
            </w:pPr>
            <w:r w:rsidRPr="00CC14CC">
              <w:rPr>
                <w:rFonts w:asciiTheme="minorHAnsi" w:hAnsiTheme="minorHAnsi" w:cstheme="minorHAnsi"/>
                <w:lang w:val="de-AT" w:eastAsia="en-US"/>
              </w:rPr>
              <w:t>Angewandte Wirtschaftslehre</w:t>
            </w:r>
            <w:r w:rsidR="003C4FC2">
              <w:rPr>
                <w:rFonts w:asciiTheme="minorHAnsi" w:hAnsiTheme="minorHAnsi" w:cstheme="minorHAnsi"/>
                <w:lang w:val="de-AT" w:eastAsia="en-US"/>
              </w:rPr>
              <w:t xml:space="preserve"> </w:t>
            </w:r>
            <w:r w:rsidR="003C4FC2" w:rsidRPr="003C4FC2">
              <w:rPr>
                <w:rFonts w:asciiTheme="minorHAnsi" w:hAnsiTheme="minorHAnsi" w:cstheme="minorHAnsi"/>
                <w:vertAlign w:val="superscript"/>
                <w:lang w:val="de-AT" w:eastAsia="en-US"/>
              </w:rPr>
              <w:t>(LDU</w:t>
            </w:r>
            <w:r w:rsidR="003C4FC2">
              <w:rPr>
                <w:rFonts w:asciiTheme="minorHAnsi" w:hAnsiTheme="minorHAnsi" w:cstheme="minorHAnsi"/>
                <w:vertAlign w:val="superscript"/>
                <w:lang w:val="de-AT" w:eastAsia="en-US"/>
              </w:rPr>
              <w:t>, SA)</w:t>
            </w:r>
          </w:p>
        </w:tc>
        <w:tc>
          <w:tcPr>
            <w:tcW w:w="396"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0A3BD06" w14:textId="77777777" w:rsidR="00AF3D07" w:rsidRPr="00CC14CC" w:rsidRDefault="00AF3D07" w:rsidP="00E26447">
            <w:pPr>
              <w:overflowPunct/>
              <w:autoSpaceDE/>
              <w:adjustRightInd/>
              <w:jc w:val="center"/>
              <w:rPr>
                <w:rFonts w:asciiTheme="minorHAnsi" w:hAnsiTheme="minorHAnsi" w:cstheme="minorHAnsi"/>
                <w:sz w:val="18"/>
                <w:szCs w:val="18"/>
                <w:lang w:val="de-AT" w:eastAsia="en-US"/>
              </w:rPr>
            </w:pPr>
            <w:r w:rsidRPr="00CC14CC">
              <w:rPr>
                <w:rFonts w:asciiTheme="minorHAnsi" w:hAnsiTheme="minorHAnsi" w:cstheme="minorHAnsi"/>
                <w:sz w:val="18"/>
                <w:szCs w:val="18"/>
                <w:lang w:val="de-AT" w:eastAsia="en-US"/>
              </w:rPr>
              <w:t>AWL</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4973B3C" w14:textId="77AD06CF" w:rsidR="00AF3D07" w:rsidRPr="00F1729B" w:rsidRDefault="00F1729B" w:rsidP="00E26447">
            <w:pPr>
              <w:overflowPunct/>
              <w:autoSpaceDE/>
              <w:adjustRightInd/>
              <w:jc w:val="center"/>
              <w:rPr>
                <w:rFonts w:asciiTheme="minorHAnsi" w:hAnsiTheme="minorHAnsi" w:cstheme="minorHAnsi"/>
                <w:lang w:val="de-AT" w:eastAsia="en-US"/>
              </w:rPr>
            </w:pPr>
            <w:r w:rsidRPr="00F1729B">
              <w:rPr>
                <w:rFonts w:asciiTheme="minorHAnsi" w:hAnsiTheme="minorHAnsi" w:cstheme="minorHAnsi"/>
                <w:lang w:val="de-AT" w:eastAsia="en-US"/>
              </w:rPr>
              <w:t>12</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8C86581" w14:textId="1E209426" w:rsidR="00AF3D07" w:rsidRPr="00F1729B" w:rsidRDefault="00F1729B" w:rsidP="00E26447">
            <w:pPr>
              <w:overflowPunct/>
              <w:autoSpaceDE/>
              <w:adjustRightInd/>
              <w:jc w:val="center"/>
              <w:rPr>
                <w:rFonts w:asciiTheme="minorHAnsi" w:hAnsiTheme="minorHAnsi" w:cstheme="minorHAnsi"/>
                <w:lang w:val="de-AT" w:eastAsia="en-US"/>
              </w:rPr>
            </w:pPr>
            <w:r w:rsidRPr="00F1729B">
              <w:rPr>
                <w:rFonts w:asciiTheme="minorHAnsi" w:hAnsiTheme="minorHAnsi" w:cstheme="minorHAnsi"/>
                <w:lang w:val="de-AT" w:eastAsia="en-US"/>
              </w:rPr>
              <w:t>12</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AEAF7AD" w14:textId="757D04C1" w:rsidR="00AF3D07" w:rsidRPr="00F1729B" w:rsidRDefault="00F1729B" w:rsidP="00E26447">
            <w:pPr>
              <w:overflowPunct/>
              <w:autoSpaceDE/>
              <w:adjustRightInd/>
              <w:jc w:val="center"/>
              <w:rPr>
                <w:rFonts w:asciiTheme="minorHAnsi" w:hAnsiTheme="minorHAnsi" w:cstheme="minorHAnsi"/>
                <w:lang w:val="de-AT" w:eastAsia="en-US"/>
              </w:rPr>
            </w:pPr>
            <w:r w:rsidRPr="00F1729B">
              <w:rPr>
                <w:rFonts w:asciiTheme="minorHAnsi" w:hAnsiTheme="minorHAnsi" w:cstheme="minorHAnsi"/>
                <w:lang w:val="de-AT" w:eastAsia="en-US"/>
              </w:rPr>
              <w:t>12</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32CA4AD" w14:textId="77777777" w:rsidR="00AF3D07" w:rsidRPr="00F1729B" w:rsidRDefault="00AF3D07" w:rsidP="00E26447">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2B6725C" w14:textId="0F72E867" w:rsidR="00AF3D07" w:rsidRPr="00F1729B" w:rsidRDefault="00F1729B" w:rsidP="00E26447">
            <w:pPr>
              <w:overflowPunct/>
              <w:autoSpaceDE/>
              <w:adjustRightInd/>
              <w:ind w:right="113"/>
              <w:jc w:val="right"/>
              <w:rPr>
                <w:rFonts w:asciiTheme="minorHAnsi" w:hAnsiTheme="minorHAnsi" w:cstheme="minorHAnsi"/>
                <w:b/>
                <w:lang w:val="de-AT" w:eastAsia="en-US"/>
              </w:rPr>
            </w:pPr>
            <w:r w:rsidRPr="00F1729B">
              <w:rPr>
                <w:rFonts w:asciiTheme="minorHAnsi" w:hAnsiTheme="minorHAnsi" w:cstheme="minorHAnsi"/>
                <w:b/>
                <w:lang w:val="de-AT" w:eastAsia="en-US"/>
              </w:rPr>
              <w:t>336</w:t>
            </w:r>
          </w:p>
        </w:tc>
      </w:tr>
      <w:tr w:rsidR="00F1729B" w:rsidRPr="00CC14CC" w14:paraId="11C1FB72"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460CAC8" w14:textId="51924F55" w:rsidR="00F1729B" w:rsidRPr="00CC14CC" w:rsidRDefault="00F1729B" w:rsidP="003C4FC2">
            <w:pPr>
              <w:overflowPunct/>
              <w:autoSpaceDE/>
              <w:adjustRightInd/>
              <w:ind w:left="164"/>
              <w:rPr>
                <w:rFonts w:asciiTheme="minorHAnsi" w:hAnsiTheme="minorHAnsi" w:cstheme="minorHAnsi"/>
                <w:lang w:val="de-AT" w:eastAsia="en-US"/>
              </w:rPr>
            </w:pPr>
            <w:r>
              <w:rPr>
                <w:rFonts w:asciiTheme="minorHAnsi" w:hAnsiTheme="minorHAnsi" w:cstheme="minorHAnsi"/>
                <w:lang w:val="de-AT" w:eastAsia="en-US"/>
              </w:rPr>
              <w:t>Betriebswirtschaftliches Projektpraktikum</w:t>
            </w:r>
          </w:p>
        </w:tc>
        <w:tc>
          <w:tcPr>
            <w:tcW w:w="396" w:type="pct"/>
            <w:tcBorders>
              <w:top w:val="single" w:sz="4" w:space="0" w:color="auto"/>
              <w:left w:val="single" w:sz="4" w:space="0" w:color="auto"/>
              <w:bottom w:val="nil"/>
              <w:right w:val="single" w:sz="12" w:space="0" w:color="auto"/>
            </w:tcBorders>
            <w:shd w:val="clear" w:color="auto" w:fill="FFFFFF" w:themeFill="background1"/>
            <w:vAlign w:val="center"/>
          </w:tcPr>
          <w:p w14:paraId="10501E78" w14:textId="6D3354CA" w:rsidR="00F1729B" w:rsidRPr="00CC14CC" w:rsidRDefault="00F1729B" w:rsidP="00E26447">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BWPP</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CADA3D4" w14:textId="4B68E865" w:rsidR="00F1729B" w:rsidRPr="00F1729B" w:rsidRDefault="00F1729B" w:rsidP="00E26447">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6</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C72EBBB" w14:textId="766D5B81" w:rsidR="00F1729B" w:rsidRPr="00F1729B" w:rsidRDefault="00F1729B" w:rsidP="00E26447">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FCA5E8B" w14:textId="5ECE197A" w:rsidR="00F1729B" w:rsidRPr="00F1729B" w:rsidRDefault="00F1729B" w:rsidP="00E26447">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199CCC4" w14:textId="23B443AD" w:rsidR="00F1729B" w:rsidRPr="00F1729B" w:rsidRDefault="00F1729B" w:rsidP="00E26447">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45165FB" w14:textId="017B08CD" w:rsidR="00F1729B" w:rsidRPr="00F1729B" w:rsidRDefault="00F1729B" w:rsidP="00E26447">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121</w:t>
            </w:r>
          </w:p>
        </w:tc>
      </w:tr>
      <w:tr w:rsidR="00CC14CC" w:rsidRPr="00313B6D" w14:paraId="1BDF40DB" w14:textId="77777777" w:rsidTr="00D36D48">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14:paraId="403066A9" w14:textId="4CE6D4F3" w:rsidR="00296F07" w:rsidRPr="00313B6D" w:rsidRDefault="00296F07" w:rsidP="00313B6D">
            <w:pPr>
              <w:tabs>
                <w:tab w:val="left" w:pos="4415"/>
              </w:tabs>
              <w:overflowPunct/>
              <w:autoSpaceDE/>
              <w:adjustRightInd/>
              <w:rPr>
                <w:rFonts w:asciiTheme="minorHAnsi" w:hAnsiTheme="minorHAnsi" w:cstheme="minorHAnsi"/>
                <w:b/>
                <w:i/>
                <w:lang w:val="de-AT" w:eastAsia="en-US"/>
              </w:rPr>
            </w:pPr>
            <w:r w:rsidRPr="00313B6D">
              <w:rPr>
                <w:rFonts w:asciiTheme="minorHAnsi" w:hAnsiTheme="minorHAnsi" w:cstheme="minorHAnsi"/>
                <w:b/>
                <w:i/>
                <w:lang w:val="de-AT" w:eastAsia="en-US"/>
              </w:rPr>
              <w:t>FACHUNTERRICHT</w:t>
            </w:r>
          </w:p>
        </w:tc>
      </w:tr>
      <w:tr w:rsidR="00CC14CC" w:rsidRPr="00CC14CC" w14:paraId="4E7CF7FF"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5EC7D4C5" w14:textId="4B5A59FF" w:rsidR="00BC1927" w:rsidRPr="00F1729B" w:rsidRDefault="00F1729B" w:rsidP="003A6D94">
            <w:pPr>
              <w:overflowPunct/>
              <w:autoSpaceDE/>
              <w:adjustRightInd/>
              <w:ind w:left="164"/>
              <w:rPr>
                <w:rFonts w:asciiTheme="minorHAnsi" w:hAnsiTheme="minorHAnsi" w:cstheme="minorHAnsi"/>
                <w:lang w:val="de-AT" w:eastAsia="en-US"/>
              </w:rPr>
            </w:pPr>
            <w:r w:rsidRPr="00F1729B">
              <w:rPr>
                <w:rFonts w:asciiTheme="minorHAnsi" w:hAnsiTheme="minorHAnsi" w:cstheme="minorHAnsi"/>
                <w:lang w:val="de-AT" w:eastAsia="en-US"/>
              </w:rPr>
              <w:t>Logistik</w:t>
            </w:r>
            <w:r w:rsidR="00091790">
              <w:rPr>
                <w:rFonts w:asciiTheme="minorHAnsi" w:hAnsiTheme="minorHAnsi" w:cstheme="minorHAnsi"/>
                <w:lang w:val="de-AT" w:eastAsia="en-US"/>
              </w:rPr>
              <w:t xml:space="preserve"> </w:t>
            </w:r>
            <w:r w:rsidR="00091790" w:rsidRPr="00091790">
              <w:rPr>
                <w:rFonts w:asciiTheme="minorHAnsi" w:hAnsiTheme="minorHAnsi" w:cstheme="minorHAnsi"/>
                <w:vertAlign w:val="superscript"/>
                <w:lang w:val="de-AT" w:eastAsia="en-US"/>
              </w:rPr>
              <w:t>(</w:t>
            </w:r>
            <w:r w:rsidR="00091790">
              <w:rPr>
                <w:rFonts w:asciiTheme="minorHAnsi" w:hAnsiTheme="minorHAnsi" w:cstheme="minorHAnsi"/>
                <w:vertAlign w:val="superscript"/>
                <w:lang w:val="de-AT" w:eastAsia="en-US"/>
              </w:rPr>
              <w:t>LDU, SA</w:t>
            </w:r>
            <w:r w:rsidR="004101DB">
              <w:rPr>
                <w:rFonts w:asciiTheme="minorHAnsi" w:hAnsiTheme="minorHAnsi" w:cstheme="minorHAnsi"/>
                <w:vertAlign w:val="superscript"/>
                <w:lang w:val="de-AT" w:eastAsia="en-US"/>
              </w:rPr>
              <w:t>)</w:t>
            </w:r>
          </w:p>
        </w:tc>
        <w:tc>
          <w:tcPr>
            <w:tcW w:w="396" w:type="pct"/>
            <w:tcBorders>
              <w:top w:val="single" w:sz="4" w:space="0" w:color="auto"/>
              <w:left w:val="single" w:sz="4" w:space="0" w:color="auto"/>
              <w:bottom w:val="single" w:sz="4" w:space="0" w:color="auto"/>
              <w:right w:val="single" w:sz="12" w:space="0" w:color="auto"/>
            </w:tcBorders>
            <w:vAlign w:val="center"/>
          </w:tcPr>
          <w:p w14:paraId="333A60C9" w14:textId="64F3F339" w:rsidR="00BC1927" w:rsidRPr="00CC14CC" w:rsidRDefault="00F1729B" w:rsidP="003A6D94">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LOG</w:t>
            </w:r>
          </w:p>
        </w:tc>
        <w:tc>
          <w:tcPr>
            <w:tcW w:w="431" w:type="pct"/>
            <w:tcBorders>
              <w:top w:val="single" w:sz="4" w:space="0" w:color="auto"/>
              <w:left w:val="single" w:sz="12" w:space="0" w:color="auto"/>
              <w:bottom w:val="single" w:sz="4" w:space="0" w:color="auto"/>
              <w:right w:val="single" w:sz="12" w:space="0" w:color="auto"/>
            </w:tcBorders>
            <w:vAlign w:val="center"/>
          </w:tcPr>
          <w:p w14:paraId="619FC2FA" w14:textId="1990B9A8" w:rsidR="00BC1927" w:rsidRPr="00091790" w:rsidRDefault="00091790" w:rsidP="003A6D94">
            <w:pPr>
              <w:overflowPunct/>
              <w:autoSpaceDE/>
              <w:adjustRightInd/>
              <w:jc w:val="center"/>
              <w:rPr>
                <w:rFonts w:asciiTheme="minorHAnsi" w:hAnsiTheme="minorHAnsi" w:cstheme="minorHAnsi"/>
                <w:lang w:val="de-AT" w:eastAsia="en-US"/>
              </w:rPr>
            </w:pPr>
            <w:r w:rsidRPr="00091790">
              <w:rPr>
                <w:rFonts w:asciiTheme="minorHAnsi" w:hAnsiTheme="minorHAnsi" w:cstheme="minorHAnsi"/>
                <w:lang w:val="de-AT" w:eastAsia="en-US"/>
              </w:rPr>
              <w:t>8</w:t>
            </w:r>
          </w:p>
        </w:tc>
        <w:tc>
          <w:tcPr>
            <w:tcW w:w="432" w:type="pct"/>
            <w:tcBorders>
              <w:top w:val="single" w:sz="4" w:space="0" w:color="auto"/>
              <w:left w:val="single" w:sz="12" w:space="0" w:color="auto"/>
              <w:bottom w:val="single" w:sz="4" w:space="0" w:color="auto"/>
              <w:right w:val="single" w:sz="12" w:space="0" w:color="auto"/>
            </w:tcBorders>
            <w:vAlign w:val="center"/>
          </w:tcPr>
          <w:p w14:paraId="4907E75B" w14:textId="0B6F95D9" w:rsidR="00BC1927" w:rsidRPr="00091790" w:rsidRDefault="00091790" w:rsidP="003A6D94">
            <w:pPr>
              <w:overflowPunct/>
              <w:autoSpaceDE/>
              <w:adjustRightInd/>
              <w:jc w:val="center"/>
              <w:rPr>
                <w:rFonts w:asciiTheme="minorHAnsi" w:hAnsiTheme="minorHAnsi" w:cstheme="minorHAnsi"/>
                <w:lang w:val="de-AT" w:eastAsia="en-US"/>
              </w:rPr>
            </w:pPr>
            <w:r w:rsidRPr="00091790">
              <w:rPr>
                <w:rFonts w:asciiTheme="minorHAnsi" w:hAnsiTheme="minorHAnsi" w:cstheme="minorHAnsi"/>
                <w:lang w:val="de-AT" w:eastAsia="en-US"/>
              </w:rPr>
              <w:t>9</w:t>
            </w:r>
          </w:p>
        </w:tc>
        <w:tc>
          <w:tcPr>
            <w:tcW w:w="432" w:type="pct"/>
            <w:tcBorders>
              <w:top w:val="single" w:sz="4" w:space="0" w:color="auto"/>
              <w:left w:val="single" w:sz="12" w:space="0" w:color="auto"/>
              <w:bottom w:val="single" w:sz="4" w:space="0" w:color="auto"/>
              <w:right w:val="single" w:sz="12" w:space="0" w:color="auto"/>
            </w:tcBorders>
            <w:vAlign w:val="center"/>
          </w:tcPr>
          <w:p w14:paraId="4F437589" w14:textId="377E7CDB" w:rsidR="00BC1927" w:rsidRPr="00091790" w:rsidRDefault="00091790" w:rsidP="003A6D94">
            <w:pPr>
              <w:overflowPunct/>
              <w:autoSpaceDE/>
              <w:adjustRightInd/>
              <w:jc w:val="center"/>
              <w:rPr>
                <w:rFonts w:asciiTheme="minorHAnsi" w:hAnsiTheme="minorHAnsi" w:cstheme="minorHAnsi"/>
                <w:lang w:val="de-AT" w:eastAsia="en-US"/>
              </w:rPr>
            </w:pPr>
            <w:r w:rsidRPr="00091790">
              <w:rPr>
                <w:rFonts w:asciiTheme="minorHAnsi" w:hAnsiTheme="minorHAnsi" w:cstheme="minorHAnsi"/>
                <w:lang w:val="de-AT" w:eastAsia="en-US"/>
              </w:rPr>
              <w:t>9</w:t>
            </w:r>
          </w:p>
        </w:tc>
        <w:tc>
          <w:tcPr>
            <w:tcW w:w="432" w:type="pct"/>
            <w:tcBorders>
              <w:top w:val="single" w:sz="4" w:space="0" w:color="auto"/>
              <w:left w:val="single" w:sz="12" w:space="0" w:color="auto"/>
              <w:bottom w:val="single" w:sz="4" w:space="0" w:color="auto"/>
              <w:right w:val="single" w:sz="12" w:space="0" w:color="auto"/>
            </w:tcBorders>
            <w:vAlign w:val="center"/>
          </w:tcPr>
          <w:p w14:paraId="6A00DCB0" w14:textId="77777777" w:rsidR="00BC1927" w:rsidRPr="00091790" w:rsidRDefault="00BC1927" w:rsidP="003A6D94">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3E1F3690" w14:textId="61D3B2C4" w:rsidR="00BC1927" w:rsidRPr="00091790" w:rsidRDefault="00091790" w:rsidP="003A6D94">
            <w:pPr>
              <w:overflowPunct/>
              <w:autoSpaceDE/>
              <w:adjustRightInd/>
              <w:ind w:right="113"/>
              <w:jc w:val="right"/>
              <w:rPr>
                <w:rFonts w:asciiTheme="minorHAnsi" w:hAnsiTheme="minorHAnsi" w:cstheme="minorHAnsi"/>
                <w:b/>
                <w:lang w:val="de-AT" w:eastAsia="en-US"/>
              </w:rPr>
            </w:pPr>
            <w:r w:rsidRPr="00091790">
              <w:rPr>
                <w:rFonts w:asciiTheme="minorHAnsi" w:hAnsiTheme="minorHAnsi" w:cstheme="minorHAnsi"/>
                <w:b/>
                <w:lang w:val="de-AT" w:eastAsia="en-US"/>
              </w:rPr>
              <w:t>243</w:t>
            </w:r>
          </w:p>
        </w:tc>
      </w:tr>
      <w:tr w:rsidR="00CC14CC" w:rsidRPr="00CC14CC" w14:paraId="2C80398F"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2B42C8A1" w14:textId="56F9F471" w:rsidR="00BC1927" w:rsidRPr="00F1729B" w:rsidRDefault="00F1729B" w:rsidP="003A6D94">
            <w:pPr>
              <w:overflowPunct/>
              <w:autoSpaceDE/>
              <w:adjustRightInd/>
              <w:ind w:left="164"/>
              <w:rPr>
                <w:rFonts w:asciiTheme="minorHAnsi" w:hAnsiTheme="minorHAnsi" w:cstheme="minorHAnsi"/>
                <w:lang w:val="de-AT" w:eastAsia="en-US"/>
              </w:rPr>
            </w:pPr>
            <w:r>
              <w:rPr>
                <w:rFonts w:asciiTheme="minorHAnsi" w:hAnsiTheme="minorHAnsi" w:cstheme="minorHAnsi"/>
                <w:lang w:val="de-AT" w:eastAsia="en-US"/>
              </w:rPr>
              <w:t>Digitales Arbeiten</w:t>
            </w:r>
          </w:p>
        </w:tc>
        <w:tc>
          <w:tcPr>
            <w:tcW w:w="396" w:type="pct"/>
            <w:tcBorders>
              <w:top w:val="single" w:sz="4" w:space="0" w:color="auto"/>
              <w:left w:val="single" w:sz="4" w:space="0" w:color="auto"/>
              <w:bottom w:val="single" w:sz="4" w:space="0" w:color="auto"/>
              <w:right w:val="single" w:sz="12" w:space="0" w:color="auto"/>
            </w:tcBorders>
            <w:vAlign w:val="center"/>
          </w:tcPr>
          <w:p w14:paraId="3C179DE8" w14:textId="7EC91FD1" w:rsidR="00BC1927" w:rsidRPr="00CC14CC" w:rsidRDefault="00F1729B" w:rsidP="003A6D94">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DAB</w:t>
            </w:r>
          </w:p>
        </w:tc>
        <w:tc>
          <w:tcPr>
            <w:tcW w:w="431" w:type="pct"/>
            <w:tcBorders>
              <w:top w:val="single" w:sz="4" w:space="0" w:color="auto"/>
              <w:left w:val="single" w:sz="12" w:space="0" w:color="auto"/>
              <w:bottom w:val="single" w:sz="4" w:space="0" w:color="auto"/>
              <w:right w:val="single" w:sz="12" w:space="0" w:color="auto"/>
            </w:tcBorders>
            <w:vAlign w:val="center"/>
          </w:tcPr>
          <w:p w14:paraId="7111A9D1" w14:textId="3926508D" w:rsidR="00BC1927" w:rsidRPr="004101DB" w:rsidRDefault="005F5E90" w:rsidP="003A6D94">
            <w:pPr>
              <w:overflowPunct/>
              <w:autoSpaceDE/>
              <w:adjustRightInd/>
              <w:jc w:val="center"/>
              <w:rPr>
                <w:rFonts w:asciiTheme="minorHAnsi" w:hAnsiTheme="minorHAnsi" w:cstheme="minorHAnsi"/>
                <w:lang w:val="de-AT" w:eastAsia="en-US"/>
              </w:rPr>
            </w:pPr>
            <w:r w:rsidRPr="004101DB">
              <w:rPr>
                <w:rFonts w:asciiTheme="minorHAnsi" w:hAnsiTheme="minorHAnsi" w:cstheme="minorHAnsi"/>
                <w:lang w:val="de-AT" w:eastAsia="en-US"/>
              </w:rPr>
              <w:t>6</w:t>
            </w:r>
          </w:p>
        </w:tc>
        <w:tc>
          <w:tcPr>
            <w:tcW w:w="432" w:type="pct"/>
            <w:tcBorders>
              <w:top w:val="single" w:sz="4" w:space="0" w:color="auto"/>
              <w:left w:val="single" w:sz="12" w:space="0" w:color="auto"/>
              <w:bottom w:val="single" w:sz="4" w:space="0" w:color="auto"/>
              <w:right w:val="single" w:sz="12" w:space="0" w:color="auto"/>
            </w:tcBorders>
            <w:vAlign w:val="center"/>
          </w:tcPr>
          <w:p w14:paraId="4DAC9D47" w14:textId="55F722B6" w:rsidR="00BC1927" w:rsidRPr="004101DB" w:rsidRDefault="005F5E90" w:rsidP="003A6D94">
            <w:pPr>
              <w:overflowPunct/>
              <w:autoSpaceDE/>
              <w:adjustRightInd/>
              <w:jc w:val="center"/>
              <w:rPr>
                <w:rFonts w:asciiTheme="minorHAnsi" w:hAnsiTheme="minorHAnsi" w:cstheme="minorHAnsi"/>
                <w:lang w:val="de-AT" w:eastAsia="en-US"/>
              </w:rPr>
            </w:pPr>
            <w:r w:rsidRPr="004101DB">
              <w:rPr>
                <w:rFonts w:asciiTheme="minorHAnsi" w:hAnsiTheme="minorHAnsi" w:cstheme="minorHAnsi"/>
                <w:lang w:val="de-AT" w:eastAsia="en-US"/>
              </w:rPr>
              <w:t>5</w:t>
            </w:r>
          </w:p>
        </w:tc>
        <w:tc>
          <w:tcPr>
            <w:tcW w:w="432" w:type="pct"/>
            <w:tcBorders>
              <w:top w:val="single" w:sz="4" w:space="0" w:color="auto"/>
              <w:left w:val="single" w:sz="12" w:space="0" w:color="auto"/>
              <w:bottom w:val="single" w:sz="4" w:space="0" w:color="auto"/>
              <w:right w:val="single" w:sz="12" w:space="0" w:color="auto"/>
            </w:tcBorders>
            <w:vAlign w:val="center"/>
          </w:tcPr>
          <w:p w14:paraId="721A8B6D" w14:textId="42AFCD91" w:rsidR="00BC1927" w:rsidRPr="004101DB" w:rsidRDefault="005F5E90" w:rsidP="003A6D94">
            <w:pPr>
              <w:overflowPunct/>
              <w:autoSpaceDE/>
              <w:adjustRightInd/>
              <w:jc w:val="center"/>
              <w:rPr>
                <w:rFonts w:asciiTheme="minorHAnsi" w:hAnsiTheme="minorHAnsi" w:cstheme="minorHAnsi"/>
                <w:lang w:val="de-AT" w:eastAsia="en-US"/>
              </w:rPr>
            </w:pPr>
            <w:r w:rsidRPr="004101DB">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7F63BE3E" w14:textId="77777777" w:rsidR="00BC1927" w:rsidRPr="004101DB" w:rsidRDefault="00BC1927" w:rsidP="003A6D94">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30865539" w14:textId="5374C4BA" w:rsidR="00BC1927" w:rsidRPr="004101DB" w:rsidRDefault="00091790" w:rsidP="003A6D94">
            <w:pPr>
              <w:overflowPunct/>
              <w:autoSpaceDE/>
              <w:adjustRightInd/>
              <w:ind w:right="113"/>
              <w:jc w:val="right"/>
              <w:rPr>
                <w:rFonts w:asciiTheme="minorHAnsi" w:hAnsiTheme="minorHAnsi" w:cstheme="minorHAnsi"/>
                <w:b/>
                <w:lang w:val="de-AT" w:eastAsia="en-US"/>
              </w:rPr>
            </w:pPr>
            <w:r w:rsidRPr="004101DB">
              <w:rPr>
                <w:rFonts w:asciiTheme="minorHAnsi" w:hAnsiTheme="minorHAnsi" w:cstheme="minorHAnsi"/>
                <w:b/>
                <w:lang w:val="de-AT" w:eastAsia="en-US"/>
              </w:rPr>
              <w:t>12</w:t>
            </w:r>
            <w:r w:rsidR="004101DB" w:rsidRPr="004101DB">
              <w:rPr>
                <w:rFonts w:asciiTheme="minorHAnsi" w:hAnsiTheme="minorHAnsi" w:cstheme="minorHAnsi"/>
                <w:b/>
                <w:lang w:val="de-AT" w:eastAsia="en-US"/>
              </w:rPr>
              <w:t>1</w:t>
            </w:r>
          </w:p>
        </w:tc>
      </w:tr>
      <w:tr w:rsidR="00CC14CC" w:rsidRPr="00CC14CC" w14:paraId="364BF58B" w14:textId="77777777" w:rsidTr="00EE5315">
        <w:trPr>
          <w:trHeight w:val="401"/>
        </w:trPr>
        <w:tc>
          <w:tcPr>
            <w:tcW w:w="2418" w:type="pct"/>
            <w:tcBorders>
              <w:top w:val="single" w:sz="4" w:space="0" w:color="auto"/>
              <w:left w:val="single" w:sz="12" w:space="0" w:color="auto"/>
              <w:bottom w:val="double" w:sz="12" w:space="0" w:color="auto"/>
              <w:right w:val="single" w:sz="4" w:space="0" w:color="auto"/>
            </w:tcBorders>
            <w:vAlign w:val="center"/>
          </w:tcPr>
          <w:p w14:paraId="1EBBB4C8" w14:textId="7DE0AF92" w:rsidR="00296F07" w:rsidRPr="00F1729B" w:rsidRDefault="00F1729B" w:rsidP="00CC4B8D">
            <w:pPr>
              <w:overflowPunct/>
              <w:autoSpaceDE/>
              <w:adjustRightInd/>
              <w:ind w:left="164"/>
              <w:rPr>
                <w:rFonts w:asciiTheme="minorHAnsi" w:hAnsiTheme="minorHAnsi" w:cstheme="minorHAnsi"/>
                <w:lang w:val="de-AT" w:eastAsia="en-US"/>
              </w:rPr>
            </w:pPr>
            <w:r w:rsidRPr="00F1729B">
              <w:rPr>
                <w:rFonts w:asciiTheme="minorHAnsi" w:hAnsiTheme="minorHAnsi" w:cstheme="minorHAnsi"/>
                <w:lang w:val="de-AT" w:eastAsia="en-US"/>
              </w:rPr>
              <w:t>Fachpraktikum</w:t>
            </w:r>
          </w:p>
        </w:tc>
        <w:tc>
          <w:tcPr>
            <w:tcW w:w="396" w:type="pct"/>
            <w:tcBorders>
              <w:top w:val="single" w:sz="4" w:space="0" w:color="auto"/>
              <w:left w:val="single" w:sz="4" w:space="0" w:color="auto"/>
              <w:bottom w:val="double" w:sz="12" w:space="0" w:color="auto"/>
              <w:right w:val="single" w:sz="12" w:space="0" w:color="auto"/>
            </w:tcBorders>
            <w:vAlign w:val="center"/>
          </w:tcPr>
          <w:p w14:paraId="22130D36" w14:textId="2E0B5C6F" w:rsidR="00296F07" w:rsidRPr="00CC14CC" w:rsidRDefault="00F1729B" w:rsidP="009A604E">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FP</w:t>
            </w:r>
          </w:p>
        </w:tc>
        <w:tc>
          <w:tcPr>
            <w:tcW w:w="431" w:type="pct"/>
            <w:tcBorders>
              <w:top w:val="single" w:sz="4" w:space="0" w:color="auto"/>
              <w:left w:val="single" w:sz="12" w:space="0" w:color="auto"/>
              <w:bottom w:val="double" w:sz="12" w:space="0" w:color="auto"/>
              <w:right w:val="single" w:sz="12" w:space="0" w:color="auto"/>
            </w:tcBorders>
            <w:vAlign w:val="center"/>
          </w:tcPr>
          <w:p w14:paraId="4FEE9F11" w14:textId="323190D1" w:rsidR="00296F07" w:rsidRPr="004101DB" w:rsidRDefault="005F5E90" w:rsidP="007E36C8">
            <w:pPr>
              <w:overflowPunct/>
              <w:autoSpaceDE/>
              <w:adjustRightInd/>
              <w:jc w:val="center"/>
              <w:rPr>
                <w:rFonts w:asciiTheme="minorHAnsi" w:hAnsiTheme="minorHAnsi" w:cstheme="minorHAnsi"/>
                <w:lang w:val="de-AT" w:eastAsia="en-US"/>
              </w:rPr>
            </w:pPr>
            <w:r w:rsidRPr="004101DB">
              <w:rPr>
                <w:rFonts w:asciiTheme="minorHAnsi" w:hAnsiTheme="minorHAnsi" w:cstheme="minorHAnsi"/>
                <w:lang w:val="de-AT" w:eastAsia="en-US"/>
              </w:rPr>
              <w:t>4</w:t>
            </w:r>
          </w:p>
        </w:tc>
        <w:tc>
          <w:tcPr>
            <w:tcW w:w="432" w:type="pct"/>
            <w:tcBorders>
              <w:top w:val="single" w:sz="4" w:space="0" w:color="auto"/>
              <w:left w:val="single" w:sz="12" w:space="0" w:color="auto"/>
              <w:bottom w:val="double" w:sz="12" w:space="0" w:color="auto"/>
              <w:right w:val="single" w:sz="12" w:space="0" w:color="auto"/>
            </w:tcBorders>
            <w:vAlign w:val="center"/>
          </w:tcPr>
          <w:p w14:paraId="10592FD6" w14:textId="75DB0204" w:rsidR="00296F07" w:rsidRPr="004101DB" w:rsidRDefault="005F5E90" w:rsidP="007E36C8">
            <w:pPr>
              <w:overflowPunct/>
              <w:autoSpaceDE/>
              <w:adjustRightInd/>
              <w:jc w:val="center"/>
              <w:rPr>
                <w:rFonts w:asciiTheme="minorHAnsi" w:hAnsiTheme="minorHAnsi" w:cstheme="minorHAnsi"/>
                <w:lang w:val="de-AT" w:eastAsia="en-US"/>
              </w:rPr>
            </w:pPr>
            <w:r w:rsidRPr="004101DB">
              <w:rPr>
                <w:rFonts w:asciiTheme="minorHAnsi" w:hAnsiTheme="minorHAnsi" w:cstheme="minorHAnsi"/>
                <w:lang w:val="de-AT" w:eastAsia="en-US"/>
              </w:rPr>
              <w:t>5</w:t>
            </w:r>
          </w:p>
        </w:tc>
        <w:tc>
          <w:tcPr>
            <w:tcW w:w="432" w:type="pct"/>
            <w:tcBorders>
              <w:top w:val="single" w:sz="4" w:space="0" w:color="auto"/>
              <w:left w:val="single" w:sz="12" w:space="0" w:color="auto"/>
              <w:bottom w:val="double" w:sz="12" w:space="0" w:color="auto"/>
              <w:right w:val="single" w:sz="12" w:space="0" w:color="auto"/>
            </w:tcBorders>
            <w:vAlign w:val="center"/>
          </w:tcPr>
          <w:p w14:paraId="488CE45B" w14:textId="277B10FA" w:rsidR="00296F07" w:rsidRPr="004101DB" w:rsidRDefault="005F5E90" w:rsidP="007E36C8">
            <w:pPr>
              <w:overflowPunct/>
              <w:autoSpaceDE/>
              <w:adjustRightInd/>
              <w:jc w:val="center"/>
              <w:rPr>
                <w:rFonts w:asciiTheme="minorHAnsi" w:hAnsiTheme="minorHAnsi" w:cstheme="minorHAnsi"/>
                <w:lang w:val="de-AT" w:eastAsia="en-US"/>
              </w:rPr>
            </w:pPr>
            <w:r w:rsidRPr="004101DB">
              <w:rPr>
                <w:rFonts w:asciiTheme="minorHAnsi" w:hAnsiTheme="minorHAnsi" w:cstheme="minorHAnsi"/>
                <w:lang w:val="de-AT" w:eastAsia="en-US"/>
              </w:rPr>
              <w:t>8</w:t>
            </w:r>
          </w:p>
        </w:tc>
        <w:tc>
          <w:tcPr>
            <w:tcW w:w="432" w:type="pct"/>
            <w:tcBorders>
              <w:top w:val="single" w:sz="4" w:space="0" w:color="auto"/>
              <w:left w:val="single" w:sz="12" w:space="0" w:color="auto"/>
              <w:bottom w:val="double" w:sz="12" w:space="0" w:color="auto"/>
              <w:right w:val="single" w:sz="12" w:space="0" w:color="auto"/>
            </w:tcBorders>
            <w:vAlign w:val="center"/>
          </w:tcPr>
          <w:p w14:paraId="60215910" w14:textId="77777777" w:rsidR="00296F07" w:rsidRPr="004101DB"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double" w:sz="12" w:space="0" w:color="auto"/>
              <w:right w:val="single" w:sz="12" w:space="0" w:color="auto"/>
            </w:tcBorders>
            <w:vAlign w:val="center"/>
          </w:tcPr>
          <w:p w14:paraId="7A62AB20" w14:textId="724C7C91" w:rsidR="00296F07" w:rsidRPr="004101DB" w:rsidRDefault="00091790" w:rsidP="00DC6D89">
            <w:pPr>
              <w:overflowPunct/>
              <w:autoSpaceDE/>
              <w:adjustRightInd/>
              <w:ind w:right="113"/>
              <w:jc w:val="right"/>
              <w:rPr>
                <w:rFonts w:asciiTheme="minorHAnsi" w:hAnsiTheme="minorHAnsi" w:cstheme="minorHAnsi"/>
                <w:b/>
                <w:lang w:val="de-AT" w:eastAsia="en-US"/>
              </w:rPr>
            </w:pPr>
            <w:r w:rsidRPr="004101DB">
              <w:rPr>
                <w:rFonts w:asciiTheme="minorHAnsi" w:hAnsiTheme="minorHAnsi" w:cstheme="minorHAnsi"/>
                <w:b/>
                <w:lang w:val="de-AT" w:eastAsia="en-US"/>
              </w:rPr>
              <w:t>1</w:t>
            </w:r>
            <w:r w:rsidR="004101DB" w:rsidRPr="004101DB">
              <w:rPr>
                <w:rFonts w:asciiTheme="minorHAnsi" w:hAnsiTheme="minorHAnsi" w:cstheme="minorHAnsi"/>
                <w:b/>
                <w:lang w:val="de-AT" w:eastAsia="en-US"/>
              </w:rPr>
              <w:t>59</w:t>
            </w:r>
          </w:p>
        </w:tc>
      </w:tr>
      <w:tr w:rsidR="00296F07" w:rsidRPr="006F0D84" w14:paraId="2A44E20F" w14:textId="77777777" w:rsidTr="00CC1ADE">
        <w:trPr>
          <w:trHeight w:val="401"/>
        </w:trPr>
        <w:tc>
          <w:tcPr>
            <w:tcW w:w="2418" w:type="pct"/>
            <w:tcBorders>
              <w:top w:val="double" w:sz="12" w:space="0" w:color="auto"/>
              <w:left w:val="single" w:sz="12" w:space="0" w:color="auto"/>
              <w:bottom w:val="single" w:sz="12" w:space="0" w:color="auto"/>
              <w:right w:val="nil"/>
            </w:tcBorders>
            <w:vAlign w:val="center"/>
          </w:tcPr>
          <w:p w14:paraId="1B17A659" w14:textId="77777777" w:rsidR="00296F07" w:rsidRPr="006F0D84" w:rsidRDefault="00296F07" w:rsidP="00E71C16">
            <w:pPr>
              <w:overflowPunct/>
              <w:autoSpaceDE/>
              <w:adjustRightInd/>
              <w:rPr>
                <w:rFonts w:asciiTheme="minorHAnsi" w:hAnsiTheme="minorHAnsi" w:cstheme="minorHAnsi"/>
                <w:b/>
                <w:lang w:val="de-AT" w:eastAsia="en-US"/>
              </w:rPr>
            </w:pPr>
            <w:r w:rsidRPr="006F0D84">
              <w:rPr>
                <w:rFonts w:asciiTheme="minorHAnsi" w:hAnsiTheme="minorHAnsi" w:cstheme="minorHAnsi"/>
                <w:b/>
                <w:lang w:val="de-AT" w:eastAsia="en-US"/>
              </w:rPr>
              <w:t xml:space="preserve">Gesamtstundenzahl </w:t>
            </w:r>
            <w:r w:rsidR="00E71C16">
              <w:rPr>
                <w:rFonts w:asciiTheme="minorHAnsi" w:hAnsiTheme="minorHAnsi" w:cstheme="minorHAnsi"/>
                <w:b/>
                <w:lang w:val="de-AT" w:eastAsia="en-US"/>
              </w:rPr>
              <w:t>(ohne Religion)</w:t>
            </w:r>
          </w:p>
        </w:tc>
        <w:tc>
          <w:tcPr>
            <w:tcW w:w="396" w:type="pct"/>
            <w:tcBorders>
              <w:top w:val="double" w:sz="12" w:space="0" w:color="auto"/>
              <w:left w:val="nil"/>
              <w:bottom w:val="single" w:sz="12" w:space="0" w:color="auto"/>
              <w:right w:val="single" w:sz="12" w:space="0" w:color="auto"/>
            </w:tcBorders>
            <w:vAlign w:val="center"/>
          </w:tcPr>
          <w:p w14:paraId="7555576E"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1" w:type="pct"/>
            <w:tcBorders>
              <w:top w:val="double" w:sz="12" w:space="0" w:color="auto"/>
              <w:left w:val="single" w:sz="12" w:space="0" w:color="auto"/>
              <w:bottom w:val="single" w:sz="12" w:space="0" w:color="auto"/>
              <w:right w:val="single" w:sz="12" w:space="0" w:color="auto"/>
            </w:tcBorders>
            <w:vAlign w:val="center"/>
          </w:tcPr>
          <w:p w14:paraId="66081284" w14:textId="107FA45C" w:rsidR="00296F07" w:rsidRPr="004101DB" w:rsidRDefault="005F5E90" w:rsidP="007E36C8">
            <w:pPr>
              <w:overflowPunct/>
              <w:autoSpaceDE/>
              <w:adjustRightInd/>
              <w:jc w:val="center"/>
              <w:rPr>
                <w:rFonts w:asciiTheme="minorHAnsi" w:hAnsiTheme="minorHAnsi" w:cstheme="minorHAnsi"/>
                <w:b/>
                <w:lang w:val="de-AT" w:eastAsia="en-US"/>
              </w:rPr>
            </w:pPr>
            <w:r w:rsidRPr="004101DB">
              <w:rPr>
                <w:rFonts w:asciiTheme="minorHAnsi" w:hAnsiTheme="minorHAnsi" w:cstheme="minorHAnsi"/>
                <w:b/>
                <w:lang w:val="de-AT" w:eastAsia="en-US"/>
              </w:rPr>
              <w:t>45</w:t>
            </w:r>
          </w:p>
        </w:tc>
        <w:tc>
          <w:tcPr>
            <w:tcW w:w="432" w:type="pct"/>
            <w:tcBorders>
              <w:top w:val="double" w:sz="12" w:space="0" w:color="auto"/>
              <w:left w:val="single" w:sz="12" w:space="0" w:color="auto"/>
              <w:bottom w:val="single" w:sz="12" w:space="0" w:color="auto"/>
              <w:right w:val="single" w:sz="12" w:space="0" w:color="auto"/>
            </w:tcBorders>
            <w:vAlign w:val="center"/>
          </w:tcPr>
          <w:p w14:paraId="5EBB4005" w14:textId="56B6BDAF" w:rsidR="00296F07" w:rsidRPr="004101DB" w:rsidRDefault="005F5E90" w:rsidP="007E36C8">
            <w:pPr>
              <w:overflowPunct/>
              <w:autoSpaceDE/>
              <w:adjustRightInd/>
              <w:jc w:val="center"/>
              <w:rPr>
                <w:rFonts w:asciiTheme="minorHAnsi" w:hAnsiTheme="minorHAnsi" w:cstheme="minorHAnsi"/>
                <w:b/>
                <w:lang w:val="de-AT" w:eastAsia="en-US"/>
              </w:rPr>
            </w:pPr>
            <w:r w:rsidRPr="004101DB">
              <w:rPr>
                <w:rFonts w:asciiTheme="minorHAnsi" w:hAnsiTheme="minorHAnsi" w:cstheme="minorHAnsi"/>
                <w:b/>
                <w:lang w:val="de-AT" w:eastAsia="en-US"/>
              </w:rPr>
              <w:t>45</w:t>
            </w:r>
          </w:p>
        </w:tc>
        <w:tc>
          <w:tcPr>
            <w:tcW w:w="432" w:type="pct"/>
            <w:tcBorders>
              <w:top w:val="double" w:sz="12" w:space="0" w:color="auto"/>
              <w:left w:val="single" w:sz="12" w:space="0" w:color="auto"/>
              <w:bottom w:val="single" w:sz="12" w:space="0" w:color="auto"/>
              <w:right w:val="single" w:sz="12" w:space="0" w:color="auto"/>
            </w:tcBorders>
            <w:vAlign w:val="center"/>
          </w:tcPr>
          <w:p w14:paraId="5093F980" w14:textId="4940DA09" w:rsidR="00296F07" w:rsidRPr="004101DB" w:rsidRDefault="005F5E90" w:rsidP="007E36C8">
            <w:pPr>
              <w:overflowPunct/>
              <w:autoSpaceDE/>
              <w:adjustRightInd/>
              <w:jc w:val="center"/>
              <w:rPr>
                <w:rFonts w:asciiTheme="minorHAnsi" w:hAnsiTheme="minorHAnsi" w:cstheme="minorHAnsi"/>
                <w:b/>
                <w:lang w:val="de-AT" w:eastAsia="en-US"/>
              </w:rPr>
            </w:pPr>
            <w:r w:rsidRPr="004101DB">
              <w:rPr>
                <w:rFonts w:asciiTheme="minorHAnsi" w:hAnsiTheme="minorHAnsi" w:cstheme="minorHAnsi"/>
                <w:b/>
                <w:lang w:val="de-AT" w:eastAsia="en-US"/>
              </w:rPr>
              <w:t>45</w:t>
            </w:r>
          </w:p>
        </w:tc>
        <w:tc>
          <w:tcPr>
            <w:tcW w:w="432" w:type="pct"/>
            <w:tcBorders>
              <w:top w:val="double" w:sz="12" w:space="0" w:color="auto"/>
              <w:left w:val="single" w:sz="12" w:space="0" w:color="auto"/>
              <w:bottom w:val="single" w:sz="12" w:space="0" w:color="auto"/>
              <w:right w:val="single" w:sz="12" w:space="0" w:color="auto"/>
            </w:tcBorders>
            <w:vAlign w:val="center"/>
          </w:tcPr>
          <w:p w14:paraId="57D77CBD" w14:textId="77777777" w:rsidR="00296F07" w:rsidRPr="004101DB" w:rsidRDefault="00296F07" w:rsidP="007E36C8">
            <w:pPr>
              <w:overflowPunct/>
              <w:autoSpaceDE/>
              <w:adjustRightInd/>
              <w:jc w:val="center"/>
              <w:rPr>
                <w:rFonts w:asciiTheme="minorHAnsi" w:hAnsiTheme="minorHAnsi" w:cstheme="minorHAnsi"/>
                <w:b/>
                <w:lang w:val="de-AT" w:eastAsia="en-US"/>
              </w:rPr>
            </w:pPr>
          </w:p>
        </w:tc>
        <w:tc>
          <w:tcPr>
            <w:tcW w:w="459" w:type="pct"/>
            <w:tcBorders>
              <w:top w:val="double" w:sz="12" w:space="0" w:color="auto"/>
              <w:left w:val="single" w:sz="12" w:space="0" w:color="auto"/>
              <w:bottom w:val="single" w:sz="12" w:space="0" w:color="auto"/>
              <w:right w:val="single" w:sz="12" w:space="0" w:color="auto"/>
            </w:tcBorders>
            <w:vAlign w:val="center"/>
          </w:tcPr>
          <w:p w14:paraId="00D94551" w14:textId="77777777" w:rsidR="00296F07" w:rsidRPr="004101DB" w:rsidRDefault="001B5A7D" w:rsidP="001B5A7D">
            <w:pPr>
              <w:overflowPunct/>
              <w:autoSpaceDE/>
              <w:adjustRightInd/>
              <w:ind w:right="113"/>
              <w:jc w:val="right"/>
              <w:rPr>
                <w:rFonts w:asciiTheme="minorHAnsi" w:hAnsiTheme="minorHAnsi" w:cstheme="minorHAnsi"/>
                <w:b/>
                <w:lang w:val="de-AT" w:eastAsia="en-US"/>
              </w:rPr>
            </w:pPr>
            <w:r w:rsidRPr="004101DB">
              <w:rPr>
                <w:rFonts w:asciiTheme="minorHAnsi" w:hAnsiTheme="minorHAnsi" w:cstheme="minorHAnsi"/>
                <w:b/>
                <w:lang w:val="de-AT" w:eastAsia="en-US"/>
              </w:rPr>
              <w:t>1 260</w:t>
            </w:r>
          </w:p>
        </w:tc>
      </w:tr>
    </w:tbl>
    <w:p w14:paraId="2FA124AE" w14:textId="77777777" w:rsidR="00020EC6" w:rsidRPr="00020EC6" w:rsidRDefault="00020EC6">
      <w:pPr>
        <w:rPr>
          <w:rFonts w:asciiTheme="minorHAnsi" w:hAnsiTheme="minorHAnsi" w:cstheme="minorHAnsi"/>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0"/>
        <w:gridCol w:w="723"/>
        <w:gridCol w:w="787"/>
        <w:gridCol w:w="787"/>
        <w:gridCol w:w="788"/>
        <w:gridCol w:w="788"/>
        <w:gridCol w:w="788"/>
      </w:tblGrid>
      <w:tr w:rsidR="00296F07" w:rsidRPr="006F0D84" w14:paraId="76900771" w14:textId="77777777" w:rsidTr="00F1727D">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408F446" w14:textId="77777777" w:rsidR="00296F07" w:rsidRPr="006F0D84" w:rsidRDefault="00296F07" w:rsidP="00F957BB">
            <w:pPr>
              <w:tabs>
                <w:tab w:val="left" w:pos="4414"/>
              </w:tabs>
              <w:overflowPunct/>
              <w:autoSpaceDE/>
              <w:adjustRightInd/>
              <w:rPr>
                <w:rFonts w:asciiTheme="minorHAnsi" w:hAnsiTheme="minorHAnsi" w:cstheme="minorHAnsi"/>
                <w:b/>
                <w:lang w:val="de-AT" w:eastAsia="en-US"/>
              </w:rPr>
            </w:pPr>
            <w:r w:rsidRPr="006F0D84">
              <w:rPr>
                <w:rFonts w:asciiTheme="minorHAnsi" w:hAnsiTheme="minorHAnsi" w:cstheme="minorHAnsi"/>
                <w:b/>
                <w:lang w:val="de-AT" w:eastAsia="en-US"/>
              </w:rPr>
              <w:t>FREIGEGENSTÄNDE</w:t>
            </w:r>
            <w:r w:rsidR="00BA1FEC">
              <w:rPr>
                <w:rFonts w:asciiTheme="minorHAnsi" w:hAnsiTheme="minorHAnsi" w:cstheme="minorHAnsi"/>
                <w:b/>
                <w:lang w:val="de-AT" w:eastAsia="en-US"/>
              </w:rPr>
              <w:t xml:space="preserve"> </w:t>
            </w:r>
            <w:r w:rsidR="00F957BB">
              <w:rPr>
                <w:rFonts w:asciiTheme="minorHAnsi" w:hAnsiTheme="minorHAnsi" w:cstheme="minorHAnsi"/>
                <w:b/>
                <w:lang w:val="de-AT" w:eastAsia="en-US"/>
              </w:rPr>
              <w:t>(FG)</w:t>
            </w:r>
          </w:p>
        </w:tc>
      </w:tr>
      <w:tr w:rsidR="00296F07" w:rsidRPr="006F0D84" w14:paraId="38308AD0" w14:textId="77777777" w:rsidTr="00CC1ADE">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14:paraId="0E7A72B0"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Religion</w:t>
            </w:r>
          </w:p>
        </w:tc>
        <w:tc>
          <w:tcPr>
            <w:tcW w:w="400" w:type="pct"/>
            <w:tcBorders>
              <w:top w:val="single" w:sz="12" w:space="0" w:color="auto"/>
              <w:left w:val="single" w:sz="4" w:space="0" w:color="auto"/>
              <w:bottom w:val="single" w:sz="4" w:space="0" w:color="auto"/>
              <w:right w:val="single" w:sz="12" w:space="0" w:color="auto"/>
            </w:tcBorders>
            <w:vAlign w:val="center"/>
          </w:tcPr>
          <w:p w14:paraId="0A8E8E80" w14:textId="77777777" w:rsidR="00296F07" w:rsidRPr="00042733" w:rsidRDefault="00E86A95" w:rsidP="009A604E">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RL</w:t>
            </w:r>
          </w:p>
        </w:tc>
        <w:tc>
          <w:tcPr>
            <w:tcW w:w="435" w:type="pct"/>
            <w:tcBorders>
              <w:top w:val="single" w:sz="12" w:space="0" w:color="auto"/>
              <w:left w:val="single" w:sz="12" w:space="0" w:color="auto"/>
              <w:bottom w:val="single" w:sz="4" w:space="0" w:color="auto"/>
              <w:right w:val="single" w:sz="12" w:space="0" w:color="auto"/>
            </w:tcBorders>
            <w:vAlign w:val="center"/>
          </w:tcPr>
          <w:p w14:paraId="19FD7FB2" w14:textId="77777777" w:rsidR="00296F07" w:rsidRPr="006F0D84" w:rsidRDefault="00406A97"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5" w:type="pct"/>
            <w:tcBorders>
              <w:top w:val="single" w:sz="12" w:space="0" w:color="auto"/>
              <w:left w:val="single" w:sz="12" w:space="0" w:color="auto"/>
              <w:bottom w:val="single" w:sz="4" w:space="0" w:color="auto"/>
              <w:right w:val="single" w:sz="12" w:space="0" w:color="auto"/>
            </w:tcBorders>
            <w:vAlign w:val="center"/>
          </w:tcPr>
          <w:p w14:paraId="2D18962C" w14:textId="77777777" w:rsidR="00296F07" w:rsidRPr="006F0D84" w:rsidRDefault="00406A97"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6" w:type="pct"/>
            <w:tcBorders>
              <w:top w:val="single" w:sz="12" w:space="0" w:color="auto"/>
              <w:left w:val="single" w:sz="12" w:space="0" w:color="auto"/>
              <w:bottom w:val="single" w:sz="4" w:space="0" w:color="auto"/>
              <w:right w:val="single" w:sz="12" w:space="0" w:color="auto"/>
            </w:tcBorders>
            <w:vAlign w:val="center"/>
          </w:tcPr>
          <w:p w14:paraId="2345ECE7" w14:textId="77777777" w:rsidR="00296F07" w:rsidRPr="006F0D84" w:rsidRDefault="00406A97"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6" w:type="pct"/>
            <w:tcBorders>
              <w:top w:val="single" w:sz="12" w:space="0" w:color="auto"/>
              <w:left w:val="single" w:sz="12" w:space="0" w:color="auto"/>
              <w:bottom w:val="single" w:sz="4" w:space="0" w:color="auto"/>
              <w:right w:val="single" w:sz="12" w:space="0" w:color="auto"/>
            </w:tcBorders>
            <w:vAlign w:val="center"/>
          </w:tcPr>
          <w:p w14:paraId="4C9E285E"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6A7F7ECE" w14:textId="77777777" w:rsidR="00296F07" w:rsidRPr="002120FD" w:rsidRDefault="00626247" w:rsidP="00DC6D8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56</w:t>
            </w:r>
          </w:p>
        </w:tc>
      </w:tr>
      <w:tr w:rsidR="00296F07" w:rsidRPr="006F0D84" w14:paraId="27E8D17E" w14:textId="77777777" w:rsidTr="00CC1ADE">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14:paraId="394A2F92"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Lebende Fremdsprache</w:t>
            </w:r>
          </w:p>
        </w:tc>
        <w:tc>
          <w:tcPr>
            <w:tcW w:w="400" w:type="pct"/>
            <w:tcBorders>
              <w:top w:val="single" w:sz="4" w:space="0" w:color="auto"/>
              <w:left w:val="single" w:sz="4" w:space="0" w:color="auto"/>
              <w:bottom w:val="single" w:sz="4" w:space="0" w:color="auto"/>
              <w:right w:val="single" w:sz="12" w:space="0" w:color="auto"/>
            </w:tcBorders>
            <w:vAlign w:val="center"/>
          </w:tcPr>
          <w:p w14:paraId="6E0FBDFE" w14:textId="77777777" w:rsidR="00296F07" w:rsidRPr="00042733" w:rsidRDefault="00FA3E4B" w:rsidP="009A604E">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LF</w:t>
            </w:r>
          </w:p>
        </w:tc>
        <w:tc>
          <w:tcPr>
            <w:tcW w:w="435" w:type="pct"/>
            <w:tcBorders>
              <w:top w:val="single" w:sz="4" w:space="0" w:color="auto"/>
              <w:left w:val="single" w:sz="12" w:space="0" w:color="auto"/>
              <w:bottom w:val="single" w:sz="4" w:space="0" w:color="auto"/>
              <w:right w:val="single" w:sz="12" w:space="0" w:color="auto"/>
            </w:tcBorders>
            <w:vAlign w:val="center"/>
          </w:tcPr>
          <w:p w14:paraId="6CF89DD3"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14:paraId="18CB9EDE"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569A5DD3"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7B0E43D0"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6D4C6C6F"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7BB3BBD4" w14:textId="77777777" w:rsidTr="00CC1ADE">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14:paraId="29B9894B"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Deutsch</w:t>
            </w:r>
          </w:p>
        </w:tc>
        <w:tc>
          <w:tcPr>
            <w:tcW w:w="400" w:type="pct"/>
            <w:tcBorders>
              <w:top w:val="single" w:sz="4" w:space="0" w:color="auto"/>
              <w:left w:val="single" w:sz="4" w:space="0" w:color="auto"/>
              <w:bottom w:val="single" w:sz="4" w:space="0" w:color="auto"/>
              <w:right w:val="single" w:sz="12" w:space="0" w:color="auto"/>
            </w:tcBorders>
            <w:vAlign w:val="center"/>
          </w:tcPr>
          <w:p w14:paraId="4DD4D6C4" w14:textId="77777777" w:rsidR="00296F07" w:rsidRPr="00042733" w:rsidRDefault="00FA3E4B" w:rsidP="009A604E">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D</w:t>
            </w:r>
          </w:p>
        </w:tc>
        <w:tc>
          <w:tcPr>
            <w:tcW w:w="435" w:type="pct"/>
            <w:tcBorders>
              <w:top w:val="single" w:sz="4" w:space="0" w:color="auto"/>
              <w:left w:val="single" w:sz="12" w:space="0" w:color="auto"/>
              <w:bottom w:val="single" w:sz="4" w:space="0" w:color="auto"/>
              <w:right w:val="single" w:sz="12" w:space="0" w:color="auto"/>
            </w:tcBorders>
            <w:vAlign w:val="center"/>
          </w:tcPr>
          <w:p w14:paraId="793FF2D8"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14:paraId="255439EA"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2B3E79C9"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16D2DB34"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323022CC"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3F0E9373" w14:textId="77777777" w:rsidTr="00CC1ADE">
        <w:trPr>
          <w:trHeight w:val="401"/>
        </w:trPr>
        <w:tc>
          <w:tcPr>
            <w:tcW w:w="2422" w:type="pct"/>
            <w:tcBorders>
              <w:top w:val="single" w:sz="4" w:space="0" w:color="auto"/>
              <w:left w:val="single" w:sz="12" w:space="0" w:color="auto"/>
              <w:bottom w:val="single" w:sz="12" w:space="0" w:color="auto"/>
              <w:right w:val="single" w:sz="4" w:space="0" w:color="auto"/>
            </w:tcBorders>
            <w:vAlign w:val="center"/>
          </w:tcPr>
          <w:p w14:paraId="3939BE69"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Angewandte Mathematik</w:t>
            </w:r>
            <w:r w:rsidR="003C4FC2">
              <w:rPr>
                <w:rFonts w:asciiTheme="minorHAnsi" w:hAnsiTheme="minorHAnsi" w:cstheme="minorHAnsi"/>
                <w:lang w:val="de-AT" w:eastAsia="en-US"/>
              </w:rPr>
              <w:t xml:space="preserve"> </w:t>
            </w:r>
            <w:r w:rsidR="003C4FC2" w:rsidRPr="003C4FC2">
              <w:rPr>
                <w:rFonts w:asciiTheme="minorHAnsi" w:hAnsiTheme="minorHAnsi" w:cstheme="minorHAnsi"/>
                <w:vertAlign w:val="superscript"/>
                <w:lang w:val="de-AT" w:eastAsia="en-US"/>
              </w:rPr>
              <w:t>(SA)</w:t>
            </w:r>
          </w:p>
        </w:tc>
        <w:tc>
          <w:tcPr>
            <w:tcW w:w="400" w:type="pct"/>
            <w:tcBorders>
              <w:top w:val="single" w:sz="4" w:space="0" w:color="auto"/>
              <w:left w:val="single" w:sz="4" w:space="0" w:color="auto"/>
              <w:bottom w:val="single" w:sz="12" w:space="0" w:color="auto"/>
              <w:right w:val="single" w:sz="12" w:space="0" w:color="auto"/>
            </w:tcBorders>
            <w:vAlign w:val="center"/>
          </w:tcPr>
          <w:p w14:paraId="774A8880" w14:textId="77777777" w:rsidR="00296F07" w:rsidRPr="00042733" w:rsidRDefault="00FA3E4B" w:rsidP="009A604E">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AMA</w:t>
            </w:r>
          </w:p>
        </w:tc>
        <w:tc>
          <w:tcPr>
            <w:tcW w:w="435" w:type="pct"/>
            <w:tcBorders>
              <w:top w:val="single" w:sz="4" w:space="0" w:color="auto"/>
              <w:left w:val="single" w:sz="12" w:space="0" w:color="auto"/>
              <w:bottom w:val="single" w:sz="12" w:space="0" w:color="auto"/>
              <w:right w:val="single" w:sz="12" w:space="0" w:color="auto"/>
            </w:tcBorders>
            <w:vAlign w:val="center"/>
          </w:tcPr>
          <w:p w14:paraId="016385D9"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12" w:space="0" w:color="auto"/>
              <w:right w:val="single" w:sz="12" w:space="0" w:color="auto"/>
            </w:tcBorders>
            <w:vAlign w:val="center"/>
          </w:tcPr>
          <w:p w14:paraId="6212864F"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7BB7728B"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47B22EBD"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19B7E666"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5AB8F2A5" w14:textId="77777777" w:rsidTr="00F46C05">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D3B65B1" w14:textId="77777777" w:rsidR="00296F07" w:rsidRPr="006F0D84" w:rsidRDefault="00296F07" w:rsidP="00F957BB">
            <w:pPr>
              <w:tabs>
                <w:tab w:val="left" w:pos="4414"/>
              </w:tabs>
              <w:overflowPunct/>
              <w:autoSpaceDE/>
              <w:adjustRightInd/>
              <w:rPr>
                <w:rFonts w:asciiTheme="minorHAnsi" w:hAnsiTheme="minorHAnsi" w:cstheme="minorHAnsi"/>
                <w:lang w:val="de-AT" w:eastAsia="en-US"/>
              </w:rPr>
            </w:pPr>
            <w:r w:rsidRPr="006F0D84">
              <w:rPr>
                <w:rFonts w:asciiTheme="minorHAnsi" w:hAnsiTheme="minorHAnsi" w:cstheme="minorHAnsi"/>
                <w:b/>
                <w:lang w:val="de-AT" w:eastAsia="en-US"/>
              </w:rPr>
              <w:t>UNVERBINDLICHE ÜBUNGEN</w:t>
            </w:r>
            <w:r w:rsidR="00BA1FEC">
              <w:rPr>
                <w:rFonts w:asciiTheme="minorHAnsi" w:hAnsiTheme="minorHAnsi" w:cstheme="minorHAnsi"/>
                <w:b/>
                <w:lang w:val="de-AT" w:eastAsia="en-US"/>
              </w:rPr>
              <w:t xml:space="preserve"> </w:t>
            </w:r>
            <w:r w:rsidR="00F957BB">
              <w:rPr>
                <w:rFonts w:asciiTheme="minorHAnsi" w:hAnsiTheme="minorHAnsi" w:cstheme="minorHAnsi"/>
                <w:b/>
                <w:lang w:val="de-AT" w:eastAsia="en-US"/>
              </w:rPr>
              <w:t>(UÜ)</w:t>
            </w:r>
          </w:p>
        </w:tc>
      </w:tr>
      <w:tr w:rsidR="00296F07" w:rsidRPr="006F0D84" w14:paraId="38BD5417" w14:textId="77777777" w:rsidTr="00CC1ADE">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14:paraId="04417864"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Bewegung und Sport</w:t>
            </w:r>
          </w:p>
        </w:tc>
        <w:tc>
          <w:tcPr>
            <w:tcW w:w="400" w:type="pct"/>
            <w:tcBorders>
              <w:top w:val="single" w:sz="12" w:space="0" w:color="auto"/>
              <w:left w:val="single" w:sz="4" w:space="0" w:color="auto"/>
              <w:bottom w:val="single" w:sz="4" w:space="0" w:color="auto"/>
              <w:right w:val="single" w:sz="12" w:space="0" w:color="auto"/>
            </w:tcBorders>
            <w:vAlign w:val="center"/>
          </w:tcPr>
          <w:p w14:paraId="5EB43CA3" w14:textId="77777777" w:rsidR="00296F07" w:rsidRPr="00042733" w:rsidRDefault="00296F07" w:rsidP="00C755ED">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BSP</w:t>
            </w:r>
          </w:p>
        </w:tc>
        <w:tc>
          <w:tcPr>
            <w:tcW w:w="435" w:type="pct"/>
            <w:tcBorders>
              <w:top w:val="single" w:sz="12" w:space="0" w:color="auto"/>
              <w:left w:val="single" w:sz="12" w:space="0" w:color="auto"/>
              <w:bottom w:val="single" w:sz="4" w:space="0" w:color="auto"/>
              <w:right w:val="single" w:sz="12" w:space="0" w:color="auto"/>
            </w:tcBorders>
            <w:vAlign w:val="center"/>
          </w:tcPr>
          <w:p w14:paraId="43872EC7"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12" w:space="0" w:color="auto"/>
              <w:left w:val="single" w:sz="12" w:space="0" w:color="auto"/>
              <w:bottom w:val="single" w:sz="4" w:space="0" w:color="auto"/>
              <w:right w:val="single" w:sz="12" w:space="0" w:color="auto"/>
            </w:tcBorders>
            <w:vAlign w:val="center"/>
          </w:tcPr>
          <w:p w14:paraId="341A61E9"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732AE469"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4F8975E6"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677CC5CE"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12B4E293" w14:textId="77777777" w:rsidTr="001B5A7D">
        <w:trPr>
          <w:trHeight w:val="401"/>
        </w:trPr>
        <w:tc>
          <w:tcPr>
            <w:tcW w:w="2422" w:type="pct"/>
            <w:tcBorders>
              <w:top w:val="single" w:sz="4" w:space="0" w:color="auto"/>
              <w:left w:val="single" w:sz="12" w:space="0" w:color="auto"/>
              <w:bottom w:val="single" w:sz="12" w:space="0" w:color="auto"/>
              <w:right w:val="single" w:sz="4" w:space="0" w:color="auto"/>
            </w:tcBorders>
            <w:vAlign w:val="center"/>
          </w:tcPr>
          <w:p w14:paraId="524FD18B"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Angewandte Informatik</w:t>
            </w:r>
          </w:p>
        </w:tc>
        <w:tc>
          <w:tcPr>
            <w:tcW w:w="400" w:type="pct"/>
            <w:tcBorders>
              <w:top w:val="single" w:sz="4" w:space="0" w:color="auto"/>
              <w:left w:val="single" w:sz="4" w:space="0" w:color="auto"/>
              <w:bottom w:val="single" w:sz="12" w:space="0" w:color="auto"/>
              <w:right w:val="single" w:sz="12" w:space="0" w:color="auto"/>
            </w:tcBorders>
            <w:vAlign w:val="center"/>
          </w:tcPr>
          <w:p w14:paraId="5B269D82" w14:textId="77777777" w:rsidR="00296F07" w:rsidRPr="00042733" w:rsidRDefault="00296F07" w:rsidP="00C755ED">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AI</w:t>
            </w:r>
            <w:r w:rsidR="00F043D7" w:rsidRPr="00042733">
              <w:rPr>
                <w:rFonts w:asciiTheme="minorHAnsi" w:hAnsiTheme="minorHAnsi" w:cstheme="minorHAnsi"/>
                <w:sz w:val="18"/>
                <w:szCs w:val="18"/>
                <w:lang w:val="de-AT" w:eastAsia="en-US"/>
              </w:rPr>
              <w:t>N</w:t>
            </w:r>
            <w:r w:rsidRPr="00042733">
              <w:rPr>
                <w:rFonts w:asciiTheme="minorHAnsi" w:hAnsiTheme="minorHAnsi" w:cstheme="minorHAnsi"/>
                <w:sz w:val="18"/>
                <w:szCs w:val="18"/>
                <w:lang w:val="de-AT" w:eastAsia="en-US"/>
              </w:rPr>
              <w:t>F</w:t>
            </w:r>
          </w:p>
        </w:tc>
        <w:tc>
          <w:tcPr>
            <w:tcW w:w="435" w:type="pct"/>
            <w:tcBorders>
              <w:top w:val="single" w:sz="4" w:space="0" w:color="auto"/>
              <w:left w:val="single" w:sz="12" w:space="0" w:color="auto"/>
              <w:bottom w:val="single" w:sz="12" w:space="0" w:color="auto"/>
              <w:right w:val="single" w:sz="12" w:space="0" w:color="auto"/>
            </w:tcBorders>
            <w:vAlign w:val="center"/>
          </w:tcPr>
          <w:p w14:paraId="73756029"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12" w:space="0" w:color="auto"/>
              <w:right w:val="single" w:sz="12" w:space="0" w:color="auto"/>
            </w:tcBorders>
            <w:vAlign w:val="center"/>
          </w:tcPr>
          <w:p w14:paraId="78F70039"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36D08A50"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7956DF6C"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14C63390"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75C93E9C" w14:textId="77777777" w:rsidTr="00F46C05">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064CAEA" w14:textId="77777777" w:rsidR="00296F07" w:rsidRPr="006F0D84" w:rsidRDefault="00296F07" w:rsidP="00F46C05">
            <w:pPr>
              <w:overflowPunct/>
              <w:autoSpaceDE/>
              <w:adjustRightInd/>
              <w:rPr>
                <w:rFonts w:asciiTheme="minorHAnsi" w:hAnsiTheme="minorHAnsi" w:cstheme="minorHAnsi"/>
                <w:lang w:val="de-AT" w:eastAsia="en-US"/>
              </w:rPr>
            </w:pPr>
            <w:r w:rsidRPr="006F0D84">
              <w:rPr>
                <w:rFonts w:asciiTheme="minorHAnsi" w:hAnsiTheme="minorHAnsi" w:cstheme="minorHAnsi"/>
                <w:b/>
                <w:lang w:val="de-AT" w:eastAsia="en-US"/>
              </w:rPr>
              <w:t>FÖRDERUNTERRICHT</w:t>
            </w:r>
          </w:p>
        </w:tc>
      </w:tr>
    </w:tbl>
    <w:p w14:paraId="2EA462B8" w14:textId="77777777" w:rsidR="00F1729B" w:rsidRDefault="00235FD6" w:rsidP="00235FD6">
      <w:pPr>
        <w:overflowPunct/>
        <w:autoSpaceDE/>
        <w:autoSpaceDN/>
        <w:adjustRightInd/>
        <w:textAlignment w:val="auto"/>
        <w:rPr>
          <w:rFonts w:asciiTheme="minorHAnsi" w:hAnsiTheme="minorHAnsi" w:cstheme="minorHAnsi"/>
          <w:sz w:val="18"/>
          <w:szCs w:val="18"/>
        </w:rPr>
      </w:pPr>
      <w:r>
        <w:rPr>
          <w:rFonts w:asciiTheme="minorHAnsi" w:hAnsiTheme="minorHAnsi" w:cstheme="minorHAnsi"/>
        </w:rPr>
        <w:t xml:space="preserve">  </w:t>
      </w:r>
      <w:r w:rsidRPr="004959B8">
        <w:rPr>
          <w:rFonts w:asciiTheme="minorHAnsi" w:hAnsiTheme="minorHAnsi" w:cstheme="minorHAnsi"/>
          <w:sz w:val="18"/>
          <w:szCs w:val="18"/>
        </w:rPr>
        <w:t>SA = Schularbeit | LDU = leistungsdifferenzierter Unterricht</w:t>
      </w:r>
    </w:p>
    <w:p w14:paraId="3484F029" w14:textId="77777777" w:rsidR="00B94E7E" w:rsidRPr="00B94E7E" w:rsidRDefault="00235FD6" w:rsidP="00B94E7E">
      <w:pPr>
        <w:pStyle w:val="81ErlUeberschrZ"/>
        <w:rPr>
          <w:rFonts w:asciiTheme="minorHAnsi" w:hAnsiTheme="minorHAnsi" w:cstheme="minorHAnsi"/>
        </w:rPr>
      </w:pPr>
      <w:r w:rsidRPr="004959B8">
        <w:rPr>
          <w:rFonts w:asciiTheme="minorHAnsi" w:hAnsiTheme="minorHAnsi" w:cstheme="minorHAnsi"/>
          <w:sz w:val="18"/>
          <w:szCs w:val="18"/>
        </w:rPr>
        <w:br w:type="page"/>
      </w:r>
      <w:bookmarkStart w:id="0" w:name="clError5"/>
      <w:r w:rsidR="00B94E7E" w:rsidRPr="00B94E7E">
        <w:rPr>
          <w:rFonts w:asciiTheme="minorHAnsi" w:hAnsiTheme="minorHAnsi" w:cstheme="minorHAnsi"/>
        </w:rPr>
        <w:lastRenderedPageBreak/>
        <w:t>II. BEMERKUNGEN ZUR STUNDENTAFEL</w:t>
      </w:r>
    </w:p>
    <w:bookmarkEnd w:id="0"/>
    <w:p w14:paraId="6AFE1628"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Das Stundenausmaß für den Religionsunterricht beträgt an</w:t>
      </w:r>
    </w:p>
    <w:p w14:paraId="30A4DE64"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ganzjährigen und saisonmäßigen Berufsschulen 40 Unterrichtsstunden je Schulstufe bzw. 20 Unterrichtsstunden je halber Schulstufe,</w:t>
      </w:r>
    </w:p>
    <w:p w14:paraId="3FF45E7F"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lehrgangsmäßigen Berufsschulen zwei Unterrichtsstunden je Lehrgangswoche.</w:t>
      </w:r>
    </w:p>
    <w:p w14:paraId="1CDA0282"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Bildungsdirektion kann nach den örtlichen Erfordernissen nach Absprache mit der betreffenden Kirche oder Religionsgesellschaft das Stundenausmaß für den Religionsunterricht an ganzjährigen Berufsschulen bis auf 20 Unterrichtsstunden je Schulstufe herabsetzen.</w:t>
      </w:r>
    </w:p>
    <w:p w14:paraId="729EFCEE"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Da der betriebswirtschaftliche Unterricht in einem Pflichtgegenstand zusammengefasst ist, sind gemäß § 47 Abs. 3 des Schulorganisationsgesetzes jene Teile dieses Pflichtgegenstandes in zwei Leistungsniveaus zu führen, die durch einen Lehrstoff der Vertiefung ausgewiesen sind. Die als leistungsdifferenziert ausgewiesenen Teile umfassen mindestens 200 Unterrichtsstunden.</w:t>
      </w:r>
    </w:p>
    <w:p w14:paraId="585A3025"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Im Fachunterricht ist der Pflichtgegenstand „Logistik“ in zwei Leistungsniveaus zu führen.</w:t>
      </w:r>
    </w:p>
    <w:p w14:paraId="16F5D4AF"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Das Stundenausmaß für die Freigegenstände „Lebende Fremdsprache“, „Deutsch“ und „Angewandte Mathematik“ sowie für die Unverbindlichen Übungen „Bewegung und Sport“ und „Angewandte Informatik“ beträgt an</w:t>
      </w:r>
    </w:p>
    <w:p w14:paraId="6FECFDDC"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ganzjährigen und saisonmäßigen Berufsschulen mindestens 20 bis maximal 40 Unterrichtsstunden je Schulstufe bzw. mindestens zehn bis maximal 20 Unterrichtsstunden je halber Schulstufe,</w:t>
      </w:r>
    </w:p>
    <w:p w14:paraId="71D3DB47"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lehrgangsmäßigen Berufsschulen mindestens zwei bis maximal vier Unterrichtsstunden je Lehrgangswoche.</w:t>
      </w:r>
    </w:p>
    <w:p w14:paraId="67902475" w14:textId="77777777" w:rsidR="00B94E7E" w:rsidRDefault="00B94E7E" w:rsidP="00B94E7E">
      <w:pPr>
        <w:pStyle w:val="51Abs"/>
        <w:rPr>
          <w:rFonts w:asciiTheme="minorHAnsi" w:hAnsiTheme="minorHAnsi" w:cstheme="minorHAnsi"/>
        </w:rPr>
      </w:pPr>
      <w:r w:rsidRPr="00B94E7E">
        <w:rPr>
          <w:rFonts w:asciiTheme="minorHAnsi" w:hAnsiTheme="minorHAnsi" w:cstheme="minorHAnsi"/>
        </w:rPr>
        <w:t>Für den Förderunterricht gemäß § 8 lit. g sublit. aa des Schulorganisationsgesetzes ist eine Kursdauer von maximal 18 Unterrichtsstunden je Pflichtgegenstand und Schulstufe vorzusehen.</w:t>
      </w:r>
    </w:p>
    <w:p w14:paraId="44F9D34D" w14:textId="77777777" w:rsidR="004A5564" w:rsidRDefault="004A5564" w:rsidP="004A5564">
      <w:pPr>
        <w:pStyle w:val="51Abs"/>
        <w:rPr>
          <w:rFonts w:asciiTheme="minorHAnsi" w:hAnsiTheme="minorHAnsi" w:cstheme="minorHAnsi"/>
          <w:color w:val="auto"/>
        </w:rPr>
      </w:pPr>
    </w:p>
    <w:p w14:paraId="3F2C051E" w14:textId="77777777" w:rsidR="004A5564" w:rsidRPr="002C7C86" w:rsidRDefault="004A5564" w:rsidP="004A5564">
      <w:pPr>
        <w:pStyle w:val="51Abs"/>
        <w:rPr>
          <w:rFonts w:asciiTheme="minorHAnsi" w:hAnsiTheme="minorHAnsi" w:cstheme="minorHAnsi"/>
          <w:color w:val="auto"/>
        </w:rPr>
      </w:pPr>
      <w:r w:rsidRPr="002C7C86">
        <w:rPr>
          <w:rFonts w:asciiTheme="minorHAnsi" w:hAnsiTheme="minorHAnsi" w:cstheme="minorHAnsi"/>
          <w:color w:val="auto"/>
        </w:rPr>
        <w:t>Eine Teilung in den Pflichtgegenständen kann unter Beachtung der Bestimmungen des Tiroler Berufsschulorganisationsgesetzes schulautonom festgelegt werden.</w:t>
      </w:r>
    </w:p>
    <w:p w14:paraId="16CD2911" w14:textId="77777777" w:rsidR="004A5564" w:rsidRPr="002C7C86" w:rsidRDefault="004A5564" w:rsidP="004A5564">
      <w:pPr>
        <w:spacing w:before="80" w:line="220" w:lineRule="atLeast"/>
        <w:ind w:firstLine="425"/>
        <w:jc w:val="both"/>
        <w:rPr>
          <w:rFonts w:asciiTheme="minorHAnsi" w:hAnsiTheme="minorHAnsi" w:cstheme="minorHAnsi"/>
        </w:rPr>
      </w:pPr>
      <w:r w:rsidRPr="002C7C86">
        <w:rPr>
          <w:rFonts w:asciiTheme="minorHAnsi" w:hAnsiTheme="minorHAnsi" w:cstheme="minorHAnsi"/>
        </w:rPr>
        <w:t>Für Personen mit individueller Berufsausbildung („Verlängerte Lehrzeit“ oder „Teilqualifizierung“) findet der kompetenzorientierte Lehrplan des Lehrberufes, unter Berücksichtigung der persönlichen Fähigkeiten, Anwendung.</w:t>
      </w:r>
    </w:p>
    <w:p w14:paraId="1FD38B7A" w14:textId="77777777" w:rsidR="00B94E7E" w:rsidRPr="00B94E7E" w:rsidRDefault="00B94E7E" w:rsidP="00B94E7E">
      <w:pPr>
        <w:pStyle w:val="81ErlUeberschrZ"/>
        <w:rPr>
          <w:rFonts w:asciiTheme="minorHAnsi" w:hAnsiTheme="minorHAnsi" w:cstheme="minorHAnsi"/>
        </w:rPr>
      </w:pPr>
      <w:bookmarkStart w:id="1" w:name="clError6"/>
      <w:r w:rsidRPr="00B94E7E">
        <w:rPr>
          <w:rFonts w:asciiTheme="minorHAnsi" w:hAnsiTheme="minorHAnsi" w:cstheme="minorHAnsi"/>
        </w:rPr>
        <w:t>III. ALLGEMEINE BESTIMMUNGEN, ALLGEMEINES BILDUNGSZIEL, ALLGEMEINE DIDAKTISCHE GRUNDSÄTZE UND UNTERRICHTSPRINZIPIEN</w:t>
      </w:r>
    </w:p>
    <w:bookmarkEnd w:id="1"/>
    <w:p w14:paraId="119A7B2D"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A. Allgemeine Bestimmungen:</w:t>
      </w:r>
    </w:p>
    <w:p w14:paraId="6E741522"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Begriff: Der Lehrplan der Berufsschule ist ein lernergebnis- und kompetenzorientierter Lehrplan mit Rahmencharakter, der die Stundentafel, das allgemeine Bildungsziel, die didaktischen Grundsätze sowie die Bildungs- und Lehraufgabe und den Lehrstoff für die einzelnen Unterrichtsgegenstände enthält.</w:t>
      </w:r>
    </w:p>
    <w:p w14:paraId="765BA47F"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Umsetzung: Der Lehrplan bildet die Grundlage für die eigenständige und verantwortliche Unterrichts- und Erziehungsarbeit der Lehrerinnen und Lehrer gemäß den Bestimmungen des § 17 Abs. 1 des Schulunterrichtsgesetzes.</w:t>
      </w:r>
    </w:p>
    <w:p w14:paraId="34C292C0"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 xml:space="preserve">Wesentlich ergänzendes Element der Lehrplanumsetzung sowie der Qualitätssicherung und </w:t>
      </w:r>
      <w:r w:rsidRPr="00B94E7E">
        <w:rPr>
          <w:rFonts w:asciiTheme="minorHAnsi" w:hAnsiTheme="minorHAnsi" w:cstheme="minorHAnsi"/>
        </w:rPr>
        <w:noBreakHyphen/>
        <w:t>weiterentwicklung ist die Evaluation (zB Selbst-, Fremdevaluation) am Schulstandort.</w:t>
      </w:r>
    </w:p>
    <w:p w14:paraId="278497E8"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 Allgemeines Bildungsziel:</w:t>
      </w:r>
    </w:p>
    <w:p w14:paraId="24C4760D"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Bildungsauftrag: Die Berufsschule dient im Sinne des § 46 unter Berücksichtigung von § 2 des Schulorganisationsgesetzes der Erweiterung der Allgemeinbildung sowie der Förderung und Ergänzung der betrieblichen oder berufspraktischen Ausbildung. Die berufsfachlich ausgerichtete Ausbildung orientiert sich am Berufsprofil sowie an den Berufsbilddispositionen der jeweiligen Ausbildungsordnung für die betriebliche Ausbildung.</w:t>
      </w:r>
    </w:p>
    <w:p w14:paraId="1FF1913D"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Das Bildungsziel der Berufsschule ist auf die Entwicklung einer umfassenden Handlungskompetenz sowohl im privaten, beruflichen als auch im gesellschaftlichen Leben ausgerichtet. Die Absolventinnen und Absolventen</w:t>
      </w:r>
    </w:p>
    <w:p w14:paraId="115D93B3"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sind zum selbstständigen, eigenverantwortlichen und lösungsorientierten Handeln motiviert und befähigt,</w:t>
      </w:r>
    </w:p>
    <w:p w14:paraId="4DF7F8E4"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unter Einsatz ihrer Fach- und Methodenkompetenz sowie ihrer sozialen und personalen Kompetenz berufliche und außerberufliche Herausforderungen bewältigen,</w:t>
      </w:r>
    </w:p>
    <w:p w14:paraId="3D142BE1"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haben ihre Individualität und Kreativität weiterentwickelt sowie ihren Selbstwert gefestigt,</w:t>
      </w:r>
    </w:p>
    <w:p w14:paraId="49E4238A"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haben Lerntechniken und Lernstrategien weiterentwickelt und können diese für das lebenslange Lernen einsetzen,</w:t>
      </w:r>
    </w:p>
    <w:p w14:paraId="503445F1"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haben unternehmerisches Potenzial, Leistungsbereitschaft und Eigeninitiative entwickelt und können sich konstruktiv in ein Team einbringen,</w:t>
      </w:r>
    </w:p>
    <w:p w14:paraId="006BFC1B"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lastRenderedPageBreak/>
        <w:tab/>
        <w:t>-</w:t>
      </w:r>
      <w:r w:rsidRPr="00B94E7E">
        <w:rPr>
          <w:rFonts w:asciiTheme="minorHAnsi" w:hAnsiTheme="minorHAnsi" w:cstheme="minorHAnsi"/>
        </w:rPr>
        <w:tab/>
        <w:t>können sich mit sozialen, wirtschaftlichen und gesellschaftlichen Benachteiligungen kritisch auseinandersetzen sowie geschlechtersensibel agieren,</w:t>
      </w:r>
    </w:p>
    <w:p w14:paraId="49B34B36"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kennen die Bedeutung eines wertschätzenden Umgangs mit ihrer Umwelt, sind sich ihrer sozialen Verantwortung bewusst und verfügen über entsprechende Handlungskompetenz,</w:t>
      </w:r>
    </w:p>
    <w:p w14:paraId="7E592152"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sind fähig, berufsbezogene und gesundheitliche Belastungen zu erkennen und möglichen Fehlentwicklungen entgegenzuwirken.</w:t>
      </w:r>
    </w:p>
    <w:p w14:paraId="3C602FC4"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C. Allgemeine didaktische Grundsätze:</w:t>
      </w:r>
    </w:p>
    <w:p w14:paraId="5115381C"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Gemäß §§ 17 und 51 des Schulunterrichtsgesetzes haben Lehrerinnen und Lehrer den Unterricht sorgfältig vorzubereiten und das Recht und die Pflicht, an der Gestaltung des Schullebens mitzuwirken.</w:t>
      </w:r>
    </w:p>
    <w:p w14:paraId="36167612"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Sicherung des Bildungsauftrages (§ 46 des Schulorganisationsgesetzes) und die Erfüllung des Lehrplanes erfordern die Kooperation der Lehrerinnen und Lehrer. Diese Kooperation umfasst insbesondere</w:t>
      </w:r>
    </w:p>
    <w:p w14:paraId="16BC5999"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die Anordnung, Gliederung und Gewichtung der Lehrplaninhalte unter Einbindung der mitverantwortlichen Lehrerinnen und Lehrer sowie unter Berücksichtigung schulorganisatorischer und zeitlicher Rahmenbedingungen,</w:t>
      </w:r>
    </w:p>
    <w:p w14:paraId="52C5F9E1"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den Einsatz jener Lehr- und Lernformen sowie Unterrichtsmittel, welche die bestmögliche Entwicklung und Förderung der individuellen Begabungen ermöglichen.</w:t>
      </w:r>
    </w:p>
    <w:p w14:paraId="10100887"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Unterrichtsplanung (Vorbereitung) erfordert von den Lehrerinnen und Lehrern die Konkretisierung des allgemeinen Bildungszieles sowie der Bildungs- und Lehraufgaben der einzelnen Unterrichtsgegenstände durch die Festlegung der Unterrichtsziele sowie der Methoden und Medien für den Unterricht.</w:t>
      </w:r>
    </w:p>
    <w:p w14:paraId="5223EA13"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Unterrichtsplanung hat einerseits den Erfordernissen des Lehrplanes zu entsprechen und andererseits didaktisch angemessen auf die Fähigkeiten, Bedürfnisse und Interessen der Schülerinnen und Schüler sowie auf aktuelle Ereignisse und Berufsnotwendigkeiten einzugehen. Bei der Einschätzung der individuellen Lernfähigkeit von Schülerinnen und Schülern mit einer anderen Erstsprache ist immer eine etwaige Diskrepanz zwischen vorhandenen Möglichkeiten und tatsächlicher Ausdrucksfähigkeit zu berücksichtigen.</w:t>
      </w:r>
    </w:p>
    <w:p w14:paraId="46D7BC3C"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Bei der qualitativen und quantitativen Aufbereitung der Lehrinhalte und der Festlegung der Unterrichtsmethoden ist vom Bildungsstand der Schülerinnen und Schüler sowie von deren Lebens- und Berufswelt auszugehen.</w:t>
      </w:r>
    </w:p>
    <w:p w14:paraId="5D5D21C3"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Der Unterricht ist handlungsorientiert zu gestalten und hat sich an den Anforderungen der beruflichen Praxis zu orientieren. Bei der Unterrichtsgestaltung sind die Wissens-, Erkenntnis- und Anwendungsdimension sowie die personale und soziale Dimension zu berücksichtigen. Produktorientierte Arbeitsformen mit schriftlicher oder dokumentierender Komponente – wie zB Portfolio-Präsentationen oder Projektarbeiten – sind für die Entwicklung der personalen Kompetenz sowie zur Förderung der Fähigkeit zur Selbsteinschätzung geeignet. Die Anwendung elektronischer Medien im Unterricht wird ausdrücklich empfohlen.</w:t>
      </w:r>
    </w:p>
    <w:p w14:paraId="58E5191E"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Bei der Unterrichtsplanung und Erarbeitung von Aufgabenstellungen sind die Querverbindungen zu anderen Pflichtgegenständen zu berücksichtigen. Im Unterricht sind komplexe Aufgabenstellungen einzusetzen, welche die Schülerinnen und Schüler zur selbstständigen Planung, Durchführung, Überprüfung, Korrektur und Bewertung praxisnaher Arbeiten führen und den Kompetenzaufbau fördern.</w:t>
      </w:r>
    </w:p>
    <w:p w14:paraId="68018796"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Nachhaltigkeit ist als Querschnittsthema in allen Unterrichtsgegenständen zu behandeln, wobei insbesondere auch die branchenspezifisch erforderlichen „green skills“ thematisiert und sichtbar gemacht werden sollen. Darüber hinaus sind Schülerinnen und Schüler dabei anzuleiten, sich jene Kompetenzen anzueignen, die erforderlich sind, um in einer nachhaltigen und ressourceneffizienten Gesellschaft zu leben, sie zu entwickeln und zu unterstützen.</w:t>
      </w:r>
    </w:p>
    <w:p w14:paraId="1DBB70B8"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Lehrmethoden sind so zu wählen, dass sie das soziale Lernen und die individuelle Förderung sicherstellen sowie beide Geschlechter gleichermaßen ansprechen. Lehrerinnen und Lehrer sind angehalten, ein (Lern-)Klima der gegenseitigen Achtung zu schaffen, eigene Erwartungshaltungen, Geschlechterrollenbilder und Interaktionsmuster zu reflektieren sowie die Schülerinnen und Schüler anzuregen, dies gleichermaßen zu tun.</w:t>
      </w:r>
    </w:p>
    <w:p w14:paraId="3ADFF38C"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sind durch geeignete Lernsettings auf den produktiven Umgang mit belastenden Situationen in ihrem Arbeitsalltag vorzubereiten und in ihrer Resilienz zu stärken (Mental Health/Psychische Gesundheit). Die Schülerinnen und Schüler sind für die Bedeutung von zielgruppengerechten Unterstützungssystemen zu sensibilisieren.</w:t>
      </w:r>
    </w:p>
    <w:p w14:paraId="3C8F1E3F"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Zur Förderung des selbsttätigen Erwerbs von Kenntnissen, Fertigkeiten und Fähigkeiten sind Methoden zur Weiterentwicklung von Lerntechniken in der Unterrichtsgestaltung zu berücksichtigen.</w:t>
      </w:r>
    </w:p>
    <w:p w14:paraId="59882F4D"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Eine detaillierte Rückmeldung über die jeweiligen Lernfortschritte, über die aktuelle Ausprägung von Stärken und Schwächen sowie über die erreichte Leistung (erworbene Kompetenzen) ist wichtig und steht auch bei der Leistungsbeurteilung im Vordergrund. Klar definierte und transparente Bewertungskriterien sollen Anleitung zur Selbsteinschätzung bieten sowie Motivation, Ausdauer und Selbstvertrauen der Schülerinnen und Schüler positiv beeinflussen.</w:t>
      </w:r>
    </w:p>
    <w:p w14:paraId="588B83B3"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Zur Leistungsfeststellung sollen praxis- und lebensnahe Aufgabenstellungen herangezogen werden, auf rein reproduzierendes Wissen ausgerichtete Leistungsfeststellungen sind zu vermeiden.</w:t>
      </w:r>
    </w:p>
    <w:p w14:paraId="7B4844FD"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lastRenderedPageBreak/>
        <w:t>Bei der Gestaltung von schriftlichen Überprüfungen und Schularbeiten ist zu berücksichtigen, dass das Lösen anwendungsbezogener Aufgabenstellungen mehr Zeit erfordert. Dem Berufsleben entsprechend empfiehlt es sich, Unterlagen, Nachschlagewerke und technische Hilfsmittel auch bei der Leistungsfeststellung zuzulassen.</w:t>
      </w:r>
    </w:p>
    <w:p w14:paraId="1E8B8B62"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Zum Zweck der koordinierten Unterrichtsarbeit und zur Vermeidung von Doppelgleisigkeiten hat die Abstimmung der Lehrerinnen und Lehrer untereinander zu erfolgen.</w:t>
      </w:r>
    </w:p>
    <w:p w14:paraId="6A6EF09C"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D. Unterrichtsprinzipien:</w:t>
      </w:r>
    </w:p>
    <w:p w14:paraId="3D1191D9"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Der Schule sind Bildungs- und Erziehungsaufgaben („Unterrichtsprinzipien“) gestellt, die nicht ausschließlich einem Unterrichtsgegenstand zugeordnet werden können, sondern nur fächerübergreifend zu bewältigen sind. Die Unterrichtsprinzipien umfassen Digitale Kompetenzen, die Erziehung zum unternehmerischen Denken und Handeln, Gesundheitsförderung, Interkulturelle Bildung, Lesererziehung, Medienbildung, Politische Bildung, Reflexive Geschlechterpädagogik und Gleichstellung, Sexualpädagogik, Umweltbildung für nachhaltige Entwicklung, Verkehrs- und Mobilitätserziehung sowie Wirtschafts-, Verbraucherinnen- und Verbraucherbildung.</w:t>
      </w:r>
    </w:p>
    <w:p w14:paraId="6615115D"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Ein weiteres fächerübergreifendes Prinzip stellt die Förderung der sozialen Kompetenzen (soziale Verantwortung, Kommunikationsfähigkeit, Teamfähigkeit, Führungskompetenz und Rollensicherheit) sowie der personalen Kompetenzen (Selbstständigkeit, Selbstbewusstsein und Selbstvertrauen, Resilienz sowie die Einstellung zur gesunden Lebensführung und zu lebenslangem Lernen) dar.</w:t>
      </w:r>
    </w:p>
    <w:p w14:paraId="51480D54" w14:textId="77777777" w:rsidR="00B94E7E" w:rsidRPr="00B94E7E" w:rsidRDefault="00B94E7E" w:rsidP="00B94E7E">
      <w:pPr>
        <w:pStyle w:val="81ErlUeberschrZ"/>
        <w:rPr>
          <w:rFonts w:asciiTheme="minorHAnsi" w:hAnsiTheme="minorHAnsi" w:cstheme="minorHAnsi"/>
        </w:rPr>
      </w:pPr>
      <w:bookmarkStart w:id="2" w:name="clError7"/>
      <w:r w:rsidRPr="00B94E7E">
        <w:rPr>
          <w:rFonts w:asciiTheme="minorHAnsi" w:hAnsiTheme="minorHAnsi" w:cstheme="minorHAnsi"/>
        </w:rPr>
        <w:t>IV. BESONDERE DIDAKTISCHE GRUNDSÄTZE FÜR DEN PFLICHTGEGENSTAND POLITISCHE BILDUNG</w:t>
      </w:r>
    </w:p>
    <w:bookmarkEnd w:id="2"/>
    <w:p w14:paraId="5434229C"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Im Vordergrund des Unterrichts stehen die Identifikation mit Demokratie, Menschenrechten und Rechtsstaatlichkeit sowie die Förderung des Interesses an Politik und an politischer Beteiligung. Die Auseinandersetzung mit aktuellen politischen und gesellschaftlichen Geschehen ist vor das Faktenwissen zu stellen.</w:t>
      </w:r>
    </w:p>
    <w:p w14:paraId="6F20A55E"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Begegnungen mit Vertreterinnen und Vertretern aus dem öffentlichen Leben sind zu fördern.</w:t>
      </w:r>
    </w:p>
    <w:p w14:paraId="5274FA2A"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Unterrichtsgestaltung ist auf die Entwicklung einer (selbst-)kritischen Haltung gegenüber gesellschaftlichen Weltanschauungen, den Aufbau eigener Wertehaltungen, die Förderung der Fähigkeit zur selbstständigen Beurteilung von politischen Sachverhalten sowie die Entwicklung von Toleranzfähigkeit auszurichten.</w:t>
      </w:r>
    </w:p>
    <w:p w14:paraId="6CADF033"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Breiter Raum ist dem Dialog zu geben. Was in Gesellschaft und Politik kontrovers ist, ist auch im Unterricht kontrovers darzustellen. Unterschiedliche Standpunkte, verschiedene Optionen und Alternativen sind sichtbar zu machen und zu diskutieren. Lehrerinnen und Lehrer haben den Schülerinnen und Schülern für gegensätzliche Meinungen ausreichend Platz zu lassen. Unterschiedliche Ansichten und Auffassungen dürfen nicht zu Diskreditierungen führen; kritisch abwägende Distanzen zu persönlichen Stellungnahmen sollen möglich sein. Auf diese Weise ist ein wichtiges Anliegen des Unterrichts, die Schülerinnen und Schüler zu selbstständigem Urteil, zur Kritikfähigkeit und zur politischen Mündigkeit zu führen, umzusetzen. Die Fähigkeit, Alternativen zu erwägen, Entscheidungen zu treffen, Zivilcourage zu zeigen und Engagement zu entwickeln, ist zu stärken.</w:t>
      </w:r>
    </w:p>
    <w:p w14:paraId="67E4D7A6"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Zeitgeschichtliche Entwicklungen sind unter Beachtung der Bedeutung der historischen Dimension der zu behandelnden Themenbereiche, insbesondere der Demokratie und Menschenrechte, in den Unterricht zu integrieren.</w:t>
      </w:r>
    </w:p>
    <w:p w14:paraId="5131F6B6" w14:textId="77777777" w:rsidR="00B94E7E" w:rsidRPr="00B94E7E" w:rsidRDefault="00B94E7E" w:rsidP="00B94E7E">
      <w:pPr>
        <w:pStyle w:val="81ErlUeberschrZ"/>
        <w:rPr>
          <w:rFonts w:asciiTheme="minorHAnsi" w:hAnsiTheme="minorHAnsi" w:cstheme="minorHAnsi"/>
        </w:rPr>
      </w:pPr>
      <w:bookmarkStart w:id="3" w:name="clError8"/>
      <w:r w:rsidRPr="00B94E7E">
        <w:rPr>
          <w:rFonts w:asciiTheme="minorHAnsi" w:hAnsiTheme="minorHAnsi" w:cstheme="minorHAnsi"/>
        </w:rPr>
        <w:t>V. BESONDERE DIDAKTISCHE GRUNDSÄTZE FÜR DEN PFLICHTGEGENSTAND DEUTSCH UND KOMMUNIKATION UND FÜR DEN FREIGEGENSTAND DEUTSCH</w:t>
      </w:r>
    </w:p>
    <w:bookmarkEnd w:id="3"/>
    <w:p w14:paraId="04D2842E"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Als Grundlage einer gezielten Unterrichtsplanung empfiehlt es sich, den Stand der Kenntnisse, Fertigkeiten und Fähigkeiten der Schülerinnen und Schüler auf Basis einer standardisierten Diagnose zu erheben.</w:t>
      </w:r>
    </w:p>
    <w:p w14:paraId="1B2586F2"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Im Vordergrund des Unterrichts steht die mündliche Kommunikation im beruflichen und persönlichen Umfeld. Durch den Einsatz geeigneter Unterrichtsmethoden sollen die Schülerinnen und Schüler in ihrem Selbstbewusstsein gestärkt und zur Kommunikation motiviert werden. Bei der Unterrichtsplanung sind Querverbindungen zum Fachunterrichtsbereich herzustellen.</w:t>
      </w:r>
    </w:p>
    <w:p w14:paraId="09B6A82A"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Im Bereich der mündlichen Kommunikation sind sowohl individuelle Aufgabenstellungen als auch Übungen in Gruppen anzuwenden. Durch den Einsatz situationsgerechter Gesprächs- und Sozialformen werden die Schülerinnen und Schüler zu aktiver Mitarbeit motiviert, kommunikative Selbst- und Fremderfahrungen ermöglicht sowie wertvolle Beiträge zur Persönlichkeitsbildung geleistet. Zur Unterstützung der individuellen Selbst- und Fremdreflexion wird darüber hinaus auch der Einsatz audiovisueller Medien empfohlen.</w:t>
      </w:r>
    </w:p>
    <w:p w14:paraId="3F5E1A37"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Schlüsselkompetenz „Lesen“ ist Basis für das lebenslange Lernen. Um die Schülerinnen und Schüler zu motivieren und in der Entwicklung einer persönlichen Lesekultur zu fördern, sind im Kompetenzbereich „Lesen“ in erster Linie Texte aus dem beruflichen Umfeld heranzuziehen. Bei der Auswahl von literarischen Texten sind die Vorbildung und Interessen der Schülerinnen und Schüler sowie nach Möglichkeit der Bezug des Textes zum beruflichen Hintergrund zu berücksichtigen.</w:t>
      </w:r>
    </w:p>
    <w:p w14:paraId="18208A59"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Handlungsorientierte Methoden verbessern Lesekompetenz und Kommunikationsfähigkeit der Schülerinnen und Schüler. Vor dem Hintergrund der Bedeutung des Wissensmanagements für die berufliche Praxis und das lebenslange Lernen sind bei der Unterrichtsgestaltung die Vermittlung von Strategien zum selbstständigen Beschaffen von Informationsmaterial zu berücksichtigen.</w:t>
      </w:r>
    </w:p>
    <w:p w14:paraId="33682E0F"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lastRenderedPageBreak/>
        <w:t>Einer behutsamen Fehlerkorrektur kommt insbesondere in den Bereichen Orthografie und Grammatik eine große Bedeutung zu. Durch die Berücksichtigung von Methoden zur Förderung der Selbsteinschätzung in der Unterrichtsgestaltung sollen die Schülerinnen und Schüler dabei unterstützt werden, ihre Rechtschreib- und Grammatikfertigkeiten zu analysieren sowie Verbesserungspotentiale zu erkennen. Orthografie und Grammatik sind nicht isoliert zu unterrichten, sondern anlassbezogen in den Unterricht einzubeziehen.</w:t>
      </w:r>
    </w:p>
    <w:p w14:paraId="3EBBB1FE" w14:textId="77777777" w:rsidR="00B94E7E" w:rsidRPr="00B94E7E" w:rsidRDefault="00B94E7E" w:rsidP="00B94E7E">
      <w:pPr>
        <w:pStyle w:val="81ErlUeberschrZ"/>
        <w:rPr>
          <w:rFonts w:asciiTheme="minorHAnsi" w:hAnsiTheme="minorHAnsi" w:cstheme="minorHAnsi"/>
        </w:rPr>
      </w:pPr>
      <w:bookmarkStart w:id="4" w:name="clError9"/>
      <w:r w:rsidRPr="00B94E7E">
        <w:rPr>
          <w:rFonts w:asciiTheme="minorHAnsi" w:hAnsiTheme="minorHAnsi" w:cstheme="minorHAnsi"/>
        </w:rPr>
        <w:t>VI. BESONDERE DIDAKTISCHE GRUNDSÄTZE FÜR DEN PFLICHTGEGENSTAND BERUFSBEZOGENE FREMDSPRACHE UND FÜR DEN FREIGEGENSTAND LEBENDE FREMDSPRACHE</w:t>
      </w:r>
    </w:p>
    <w:bookmarkEnd w:id="4"/>
    <w:p w14:paraId="41A82E1F"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sollen Situationen des beruflichen und persönlichen Umfelds in der Fremdsprache bewältigen können. Es empfiehlt sich dazu den Stand der Kenntnisse, Fertigkeiten und Fähigkeiten auf der Basis des Gemeinsamen Europäischen Referenzrahmens für Sprachen, entsprechend der Empfehlung des Ministerkomitees des Europarates an die Mitgliedstaaten Nr. R (98) 6 vom 17. März 1998 zum Gemeinsamen Europäischen Referenzrahmen für Sprachen, zu erheben.</w:t>
      </w:r>
    </w:p>
    <w:p w14:paraId="6BFE34B9"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Ausgehend vom individuellen Einstiegsniveau der Schülerin bzw. des Schülers ist durch eine differenzierte Unterrichtsgestaltung zum Erreichen des nächsthöheren bzw. der nächsthöheren Kompetenzniveaus beizutragen. Die Bildungs- und Lehraufgabe sowie der Lehrstoff sind so festgelegt, dass sie in der letzten Schulstufe den Anforderungen des Niveaus B1 („Independant User“) entsprechen.</w:t>
      </w:r>
    </w:p>
    <w:p w14:paraId="123998C4"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Grundsätzlich soll immer nach dem Prinzip „von einfachen Aufgaben zu komplexen Aufgabenstellungen“ vorgegangen werden. Aufbauend auf einem gemeinsamen Grundangebot für alle Schülerinnen und Schüler bekommen leistungsstärkere Schülerinnen und Schüler komplexere Aufgaben, die aber auch für leistungsschwächere Schülerinnen und Schüler zugänglich sein sollen.</w:t>
      </w:r>
    </w:p>
    <w:p w14:paraId="46A65EE9"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sollen durch eine Vielzahl von sprachlichen Angeboten zur kommunikativen Anwendung der Fremdsprache motiviert und angeleitet werden.</w:t>
      </w:r>
    </w:p>
    <w:p w14:paraId="7793E3F6"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Zur Förderung der kommunikativen Fertigkeiten ist auf eine weitgehende Verwendung der Fremdsprache als Unterrichtssprache sowie den Einsatz geeigneter Medien, Unterrichtsmittel und Kommunikationsformen zu achten, wobei insbesondere der Einsatz von Partnerübungen, Gruppenarbeiten, Rollenspielen und Diskussionen empfohlen wird. Die besten Ergebnisse werden erzielt, wenn die Freude an der Mitteilungsleistung Vorrang vor der Sprachrichtigkeit genießt.</w:t>
      </w:r>
    </w:p>
    <w:p w14:paraId="7F9D53F7"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Um die Schülerinnen und Schüler auf Begegnungen mit Menschen aus anderen Kultur- und Sprachgemeinschaften vorzubereiten sowie die Freude am Sprachenlernen zu fördern, empfiehlt es sich, authentische Hör- und Lesetexte einzusetzen, die auch die Interessen der Schülerinnen und Schüler berücksichtigen.</w:t>
      </w:r>
    </w:p>
    <w:p w14:paraId="51AB37D2"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Verwendung fachspezifischer Originaltexte fördert nicht nur das Leseverstehen, sondern verstärkt auch den Praxisbezug, daher wird in Abhängigkeit des beruflichen Hintergrunds sowie des Kompetenzniveaus der Schülerinnen und Schüler empfohlen, beispielsweise Bedienungs-, Wartungs- und Reparaturanleitungen, Anzeigen, Produkt- und Gebrauchsinformationen, Geschäftsbriefe und Artikel aus Fachzeitschriften im Unterricht einzusetzen. Bei der Auswahl von Originaltexten sind auch elektronische Textsorten sowie berufsbezogene Software zu berücksichtigen. Bei der Unterrichtsplanung sind Querverbindungen zum Fachunterrichtsbereich herzustellen.</w:t>
      </w:r>
    </w:p>
    <w:p w14:paraId="30894E54"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Verständnis für die Grammatik und das Erlernen des Wortschatzes ergeben sich am wirkungsvollsten aus der Bearbeitung authentischer Texte und kommunikativer Situationen.</w:t>
      </w:r>
    </w:p>
    <w:p w14:paraId="1E8EBA98" w14:textId="77777777" w:rsidR="00B94E7E" w:rsidRPr="00B94E7E" w:rsidRDefault="00B94E7E" w:rsidP="00B94E7E">
      <w:pPr>
        <w:pStyle w:val="81ErlUeberschrZ"/>
        <w:rPr>
          <w:rFonts w:asciiTheme="minorHAnsi" w:hAnsiTheme="minorHAnsi" w:cstheme="minorHAnsi"/>
        </w:rPr>
      </w:pPr>
      <w:bookmarkStart w:id="5" w:name="clError10"/>
      <w:r w:rsidRPr="00B94E7E">
        <w:rPr>
          <w:rFonts w:asciiTheme="minorHAnsi" w:hAnsiTheme="minorHAnsi" w:cstheme="minorHAnsi"/>
        </w:rPr>
        <w:t>VII. BESONDERE DIDAKTISCHE GRUNDSÄTZE FÜR DEN BETRIEBSWIRTSCHAFTLICHEN UNTERRICHT</w:t>
      </w:r>
    </w:p>
    <w:bookmarkEnd w:id="5"/>
    <w:p w14:paraId="64991708"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Unterrichtsplanung ist insbesondere auf die Erreichung folgender Lernergebnisse auszurichten: das Verständnis von wirtschaftlichen Zusammenhängen, entrepreneurship- und intrapreneurshiporientiertes Denken sowie reflektiertes Konsumverhalten. Aufgabenstellungen sind so zu wählen, dass die Problemlösungskompetenz im Mittelpunkt steht. Dabei sind sowohl soziale, ökologische als auch ökonomische Auswirkungen wirtschaftlicher Entscheidungen mit einzubeziehen und die Schülerinnen und Schüler für die Bedeutung von nachhaltigem Wirtschaften zu sensibilisieren. Der Kontakt zu Behörden, Beratungsstellen und Institutionen ist zu fördern. Dabei ist der Schriftverkehr integrierter Bestandteil.</w:t>
      </w:r>
    </w:p>
    <w:p w14:paraId="6015887D"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Der Unterricht soll von den Erfahrungen der Schülerinnen und Schüler sowie von aktuellen Anlässen ausgehen, wobei entsprechend den Besonderheiten des Lehrberufes und den regionalen Gegebenheiten Schwerpunkte zu setzen sind. Bei der Planung des Unterrichts ist auf das fachübergreifende Prinzip insbesondere auch im Zusammenhang mit projektspezifischen Arbeitsaufträgen Bedacht zu nehmen.</w:t>
      </w:r>
    </w:p>
    <w:p w14:paraId="3522038B"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Im Unterricht sind aktuelle Medien unter Berücksichtigung von Datensicherheit und Datenschutz einzusetzen. Die für den außerberuflichen und beruflichen Alltag notwendigen Schriftstücke und Berechnungen sind computergestützt anzufertigen.</w:t>
      </w:r>
    </w:p>
    <w:p w14:paraId="74EEC70E"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Möglichkeiten von E</w:t>
      </w:r>
      <w:r w:rsidRPr="00B94E7E">
        <w:rPr>
          <w:rFonts w:asciiTheme="minorHAnsi" w:hAnsiTheme="minorHAnsi" w:cstheme="minorHAnsi"/>
        </w:rPr>
        <w:noBreakHyphen/>
        <w:t>Government sind zu nutzen.</w:t>
      </w:r>
    </w:p>
    <w:p w14:paraId="075762F1" w14:textId="77777777" w:rsidR="00B94E7E" w:rsidRPr="00B94E7E" w:rsidRDefault="00B94E7E" w:rsidP="00B94E7E">
      <w:pPr>
        <w:pStyle w:val="81ErlUeberschrZ"/>
        <w:rPr>
          <w:rFonts w:asciiTheme="minorHAnsi" w:hAnsiTheme="minorHAnsi" w:cstheme="minorHAnsi"/>
        </w:rPr>
      </w:pPr>
      <w:bookmarkStart w:id="6" w:name="clError11"/>
      <w:r w:rsidRPr="00B94E7E">
        <w:rPr>
          <w:rFonts w:asciiTheme="minorHAnsi" w:hAnsiTheme="minorHAnsi" w:cstheme="minorHAnsi"/>
        </w:rPr>
        <w:lastRenderedPageBreak/>
        <w:t>VIII. BESONDERE DIDAKTISCHE GRUNDSÄTZE FÜR DEN FACHUNTERRICHT</w:t>
      </w:r>
    </w:p>
    <w:bookmarkEnd w:id="6"/>
    <w:p w14:paraId="3E7B7EF5"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Es ist insbesondere auf die Vermittlung einer gut fundierten Basisausbildung für den Lehrberuf Bedacht zu nehmen. Der gründlichen Erarbeitung in der notwendigen Beschränkung und der nachhaltigen Festigung grundlegender Fertigkeiten und Kenntnisse ist der Vorzug gegenüber einer oberflächlichen Vielfalt zu geben. Die Kompetenzbereiche sind gegenstandsübergreifend aufgebaut, daher sind Teamabsprachen zwischen den Lehrerinnen und Lehrern erforderlich.</w:t>
      </w:r>
    </w:p>
    <w:p w14:paraId="22C25AD1"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Im Unterricht und insbesondere bei Präsentationen durch Schülerinnen und Schüler ist auf die adäquate Verwendung von Fachbegriffen zu achten. Die Verbindung zu den Pflichtgegenständen „Deutsch und Kommunikation“ und „Berufsbezogene Fremdsprache“ ist dabei herzustellen.</w:t>
      </w:r>
    </w:p>
    <w:p w14:paraId="1522C74A"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Auf die sprachliche Ausdrucksweise sowie auf die persönlichen Umgangsformen ist besonderer Wert zu legen.</w:t>
      </w:r>
    </w:p>
    <w:p w14:paraId="724420AC" w14:textId="77777777" w:rsidR="00B94E7E" w:rsidRPr="00B94E7E" w:rsidRDefault="00B94E7E" w:rsidP="00B94E7E">
      <w:pPr>
        <w:pStyle w:val="81ErlUeberschrZ"/>
        <w:rPr>
          <w:rFonts w:asciiTheme="minorHAnsi" w:hAnsiTheme="minorHAnsi" w:cstheme="minorHAnsi"/>
        </w:rPr>
      </w:pPr>
      <w:bookmarkStart w:id="7" w:name="clError12"/>
      <w:r w:rsidRPr="00B94E7E">
        <w:rPr>
          <w:rFonts w:asciiTheme="minorHAnsi" w:hAnsiTheme="minorHAnsi" w:cstheme="minorHAnsi"/>
        </w:rPr>
        <w:t>IX. BESONDERE DIDAKTISCHE GRUNDSÄTZE FÜR DIE UNVERBINDLICHE ÜBUNG BEWEGUNG UND SPORT</w:t>
      </w:r>
    </w:p>
    <w:bookmarkEnd w:id="7"/>
    <w:p w14:paraId="3AA64891"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Um die Schülerinnen und Schüler für sportliche Betätigungen im Rahmen des Berufsschulunterrichtes zu motivieren, sollen sie bei der Planung und Gestaltung des Unterrichtes einbezogen werden. Um sie darüber hinaus auch in der Freizeit für sportliche Aktivitäten zu gewinnen, sind Kooperationen mit Sportverbänden, -einrichtungen, -organisationen und -vereinen von besonderer Bedeutung.</w:t>
      </w:r>
    </w:p>
    <w:p w14:paraId="183AB3AD"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Geschlechtsspezifische Anliegen sowie Anliegen von Schülerinnen und Schülern mit besonderen Bedürfnissen sollen in der Unterrichtsplanung Berücksichtigung finden.</w:t>
      </w:r>
    </w:p>
    <w:p w14:paraId="1F0BB4E3"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Bei der Wahl der Schwerpunkte und Inhalte sind die Altersgemäßheit, die Art der Lehrberufe, die speziellen Rahmenbedingungen der Berufsschule und die jeweils regional zur Verfügung stehenden Sportstätten zu berücksichtigen. Insbesondere sind die Jugendlichen in ihrer Bewegungsfreude durch die Einbeziehung ihrer Bewegungswelt und durch die Einbeziehung unterschiedlicher Freizeittrends zu motivieren.</w:t>
      </w:r>
    </w:p>
    <w:p w14:paraId="1F27356B"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Durch innere Differenzierung des Unterrichtes ist auf die unterschiedliche Leistungsfähigkeit der Schülerinnen und Schüler Rücksicht zu nehmen.</w:t>
      </w:r>
    </w:p>
    <w:p w14:paraId="3E391241"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Im Unterricht ist zu jeder Zeit ein höchstmögliches Maß an Sicherheit der Schülerinnen und Schüler zu gewährleisten.</w:t>
      </w:r>
    </w:p>
    <w:p w14:paraId="2E7E0CEC" w14:textId="77777777" w:rsidR="00B94E7E" w:rsidRPr="00B94E7E" w:rsidRDefault="00B94E7E" w:rsidP="00B94E7E">
      <w:pPr>
        <w:pStyle w:val="81ErlUeberschrZ"/>
        <w:rPr>
          <w:rFonts w:asciiTheme="minorHAnsi" w:hAnsiTheme="minorHAnsi" w:cstheme="minorHAnsi"/>
        </w:rPr>
      </w:pPr>
      <w:bookmarkStart w:id="8" w:name="clError13"/>
      <w:r w:rsidRPr="00B94E7E">
        <w:rPr>
          <w:rFonts w:asciiTheme="minorHAnsi" w:hAnsiTheme="minorHAnsi" w:cstheme="minorHAnsi"/>
        </w:rPr>
        <w:t>X. LEHRPLÄNE FÜR DEN RELIGIONSUNTERRICHT</w:t>
      </w:r>
    </w:p>
    <w:p w14:paraId="052DFA48" w14:textId="77777777" w:rsidR="004A5564" w:rsidRPr="003D35EF" w:rsidRDefault="004A5564" w:rsidP="004A5564">
      <w:pPr>
        <w:pStyle w:val="51Abs"/>
        <w:rPr>
          <w:rFonts w:asciiTheme="minorHAnsi" w:hAnsiTheme="minorHAnsi" w:cstheme="minorHAnsi"/>
          <w:color w:val="auto"/>
        </w:rPr>
      </w:pPr>
      <w:bookmarkStart w:id="9" w:name="_Hlk203721137"/>
      <w:bookmarkStart w:id="10" w:name="clError14"/>
      <w:bookmarkEnd w:id="8"/>
      <w:r w:rsidRPr="003D35EF">
        <w:rPr>
          <w:rFonts w:asciiTheme="minorHAnsi" w:hAnsiTheme="minorHAnsi" w:cstheme="minorHAnsi"/>
          <w:color w:val="auto"/>
        </w:rPr>
        <w:t>Die Lehrpläne für den Religionsunterricht werden von den betreffenden Kirchen und Religionsgesellschaften erlassen und gemäß § 2 Abs. 2 des Religionsunterrichtsgesetzes, BGBl. Nr. 190/1949 in der geltenden Fassung bekannt gemacht.</w:t>
      </w:r>
    </w:p>
    <w:bookmarkEnd w:id="9"/>
    <w:p w14:paraId="577F0906" w14:textId="77777777" w:rsidR="00B94E7E" w:rsidRDefault="00B94E7E">
      <w:pPr>
        <w:overflowPunct/>
        <w:autoSpaceDE/>
        <w:autoSpaceDN/>
        <w:adjustRightInd/>
        <w:textAlignment w:val="auto"/>
        <w:rPr>
          <w:rFonts w:asciiTheme="minorHAnsi" w:hAnsiTheme="minorHAnsi" w:cstheme="minorHAnsi"/>
          <w:b/>
          <w:color w:val="000000"/>
          <w:sz w:val="22"/>
        </w:rPr>
      </w:pPr>
      <w:r>
        <w:rPr>
          <w:rFonts w:asciiTheme="minorHAnsi" w:hAnsiTheme="minorHAnsi" w:cstheme="minorHAnsi"/>
        </w:rPr>
        <w:br w:type="page"/>
      </w:r>
    </w:p>
    <w:p w14:paraId="27BE1EE9" w14:textId="2F547E53" w:rsidR="00B94E7E" w:rsidRPr="00B94E7E" w:rsidRDefault="00B94E7E" w:rsidP="00B94E7E">
      <w:pPr>
        <w:pStyle w:val="81ErlUeberschrZ"/>
        <w:rPr>
          <w:rFonts w:asciiTheme="minorHAnsi" w:hAnsiTheme="minorHAnsi" w:cstheme="minorHAnsi"/>
        </w:rPr>
      </w:pPr>
      <w:r w:rsidRPr="00B94E7E">
        <w:rPr>
          <w:rFonts w:asciiTheme="minorHAnsi" w:hAnsiTheme="minorHAnsi" w:cstheme="minorHAnsi"/>
        </w:rPr>
        <w:lastRenderedPageBreak/>
        <w:t>XI. BILDUNGS- UND LEHRAUFGABEN SOWIE LEHRSTOFF DER EINZELNEN UNTERRICHTSGEGENSTÄNDE</w:t>
      </w:r>
    </w:p>
    <w:p w14:paraId="43B4AB4F" w14:textId="77777777" w:rsidR="00B94E7E" w:rsidRDefault="00B94E7E" w:rsidP="004A5564">
      <w:pPr>
        <w:pStyle w:val="81ErlUeberschrZ"/>
        <w:spacing w:after="120"/>
        <w:rPr>
          <w:rFonts w:asciiTheme="minorHAnsi" w:hAnsiTheme="minorHAnsi" w:cstheme="minorHAnsi"/>
        </w:rPr>
      </w:pPr>
      <w:bookmarkStart w:id="11" w:name="clError15"/>
      <w:bookmarkEnd w:id="10"/>
      <w:r w:rsidRPr="00B94E7E">
        <w:rPr>
          <w:rFonts w:asciiTheme="minorHAnsi" w:hAnsiTheme="minorHAnsi" w:cstheme="minorHAnsi"/>
        </w:rPr>
        <w:t>PFLICHTGEGENSTÄNDE</w:t>
      </w:r>
    </w:p>
    <w:p w14:paraId="38A29B0A" w14:textId="77777777" w:rsidR="004A5564" w:rsidRPr="002C7C86" w:rsidRDefault="004A5564" w:rsidP="004A5564">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r w:rsidRPr="002C7C86">
        <w:rPr>
          <w:rFonts w:ascii="Calibri" w:hAnsi="Calibri" w:cs="Calibri"/>
          <w:color w:val="auto"/>
        </w:rPr>
        <w:t>PRÄAMBEL</w:t>
      </w:r>
    </w:p>
    <w:p w14:paraId="51229A29" w14:textId="77777777" w:rsidR="004A5564" w:rsidRPr="00AB2ED0" w:rsidRDefault="004A5564" w:rsidP="004A5564">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AB2ED0">
        <w:rPr>
          <w:rFonts w:ascii="Calibri" w:hAnsi="Calibri" w:cs="Calibri"/>
          <w:color w:val="auto"/>
        </w:rPr>
        <w:t>Die in den Bildungs- und Lehraufgaben der nachfolgenden Pflichtgegenstände beschriebenen Kompetenzen werden von der ersten bis zur letzten Schulstufe geführt und im Unterricht, entsprechend ihrer unterschiedlichen Tiefe und Taxierung, berücksichtigt.</w:t>
      </w:r>
    </w:p>
    <w:p w14:paraId="3780F455" w14:textId="77777777" w:rsidR="004A5564" w:rsidRPr="00AB2ED0" w:rsidRDefault="004A5564" w:rsidP="004A5564">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AB2ED0">
        <w:rPr>
          <w:rFonts w:ascii="Calibri" w:hAnsi="Calibri" w:cs="Calibri"/>
          <w:color w:val="auto"/>
        </w:rPr>
        <w:t>Im Rahmen der schulinternen Lehrstoffverteilung werden die Lehrstoffinhalte in der jeweiligen Schulstufe differenziert dargestellt.</w:t>
      </w:r>
    </w:p>
    <w:p w14:paraId="051CC74D" w14:textId="77777777" w:rsidR="00B94E7E" w:rsidRPr="00B94E7E" w:rsidRDefault="00B94E7E" w:rsidP="00B94E7E">
      <w:pPr>
        <w:pStyle w:val="81ErlUeberschrZ"/>
        <w:rPr>
          <w:rFonts w:asciiTheme="minorHAnsi" w:hAnsiTheme="minorHAnsi" w:cstheme="minorHAnsi"/>
        </w:rPr>
      </w:pPr>
      <w:bookmarkStart w:id="12" w:name="clError16"/>
      <w:bookmarkEnd w:id="11"/>
      <w:r w:rsidRPr="00B94E7E">
        <w:rPr>
          <w:rFonts w:asciiTheme="minorHAnsi" w:hAnsiTheme="minorHAnsi" w:cstheme="minorHAnsi"/>
          <w:b w:val="0"/>
        </w:rPr>
        <w:t>POLITISCHE BILDUNG</w:t>
      </w:r>
    </w:p>
    <w:bookmarkEnd w:id="12"/>
    <w:p w14:paraId="3C168108"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Lernen und Arbeiten</w:t>
      </w:r>
    </w:p>
    <w:p w14:paraId="4660E241"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0DD4A2FF"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w:t>
      </w:r>
    </w:p>
    <w:p w14:paraId="317DB9C6"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die für sie geltenden schul-, arbeits- und sozialrechtlichen Bestimmungen des dualen Ausbildungssystems recherchieren und deren Umsetzung beschreiben,</w:t>
      </w:r>
    </w:p>
    <w:p w14:paraId="3F4CB00E"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bei den zuständigen Interessenvertretungen sowie bei Sozialversicherungen und Behörden Informationen einholen, diese reflektieren und daraus situationsadäquate Handlungen ableiten und argumentieren,</w:t>
      </w:r>
    </w:p>
    <w:p w14:paraId="7C0ADBBA"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kennen die Mitbestimmungs- und Mitgestaltungsmöglichkeiten in Interessenvertretungen und können diese zur Artikulation ihrer Standpunkte und Interessen nutzen,</w:t>
      </w:r>
    </w:p>
    <w:p w14:paraId="479C7C2F"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sich persönliche und berufliche Ziele setzen, bereits erworbene Fähigkeiten und Fertigkeiten reflektieren sowie darauf aufbauend Fort- und Weiterbildungsangebote recherchieren und darstellen.</w:t>
      </w:r>
    </w:p>
    <w:p w14:paraId="5954FC9A" w14:textId="621C9549"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2C6B7E82"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Schulrecht und Schulgemeinschaft. Berufsausbildungsgesetz. Kinder- und Jugendlichen-Beschäftigungsgesetz 1987. Interessenvertretungen. Arbeitsrecht. Sozialrecht. Lebenslanges Lernen.</w:t>
      </w:r>
    </w:p>
    <w:p w14:paraId="32E0FD8C"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Leben in der Gesellschaft</w:t>
      </w:r>
    </w:p>
    <w:p w14:paraId="7C6B9FCC"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47DE614D"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39479B1E"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Rollenverhalten in Gemeinschaften erkennen, hinterfragen, auf die eigene Person beziehen und darüber diskutieren,</w:t>
      </w:r>
    </w:p>
    <w:p w14:paraId="0B16A711"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Diskriminierungen erkennen, Vorurteile reflektieren und persönliche Strategien zur Vermeidung von diesen entwickeln,</w:t>
      </w:r>
    </w:p>
    <w:p w14:paraId="7F13F07E"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ihr Verhalten in Bezug auf Gesundheit, Umwelt, Verkehrssicherheit und Jugendschutz hinterfragen und Konsequenzen für sich und die Gesellschaft darstellen,</w:t>
      </w:r>
    </w:p>
    <w:p w14:paraId="3AFE1041"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Inhalt und Wirkung von Medien kritisch analysieren, den Wahrheitsgehalt bewerten und Maßnahmen zum verantwortungsvollen Umgang mit Informationen darlegen,</w:t>
      </w:r>
    </w:p>
    <w:p w14:paraId="3FC25878"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Einsatzgebiete künstlicher Intelligenz aufzeigen, Chancen und Risiken bewerten sowie Strategien zu einem verantwortungsvollen Umgang mit künstlicher Intelligenz erarbeiten,</w:t>
      </w:r>
    </w:p>
    <w:p w14:paraId="1DC8B8AE"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den Generationenvertrag erklären und die Auswirkungen auf die eigene Person sowie die Gesellschaft darlegen.</w:t>
      </w:r>
    </w:p>
    <w:p w14:paraId="3861B0D2" w14:textId="4B26B7D2"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16C93851"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Soziale Beziehungen. Persönliche und gesellschaftliche Verantwortung. Medien und Manipulation. Künstliche Intelligenz. Generationenvertrag.</w:t>
      </w:r>
    </w:p>
    <w:p w14:paraId="40822E9A"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Mitgestalten in der Gesellschaft</w:t>
      </w:r>
    </w:p>
    <w:p w14:paraId="5D42A61B"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60EB43AE"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w:t>
      </w:r>
    </w:p>
    <w:p w14:paraId="3C905D4D"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kennen zentrale Kriterien von Demokratie und können diese im Vergleich zu anderen Regierungsformen darstellen,</w:t>
      </w:r>
    </w:p>
    <w:p w14:paraId="09582CD1"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persönliche Standpunkte und Interessen artikulieren und reflektieren sowie die Auswirkungen politischer Entscheidungen auf die Staatsbürgerinnen bzw. Staatsbürger nachvollziehen und beurteilen,</w:t>
      </w:r>
    </w:p>
    <w:p w14:paraId="16BBF93D"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politische Positionen bewerten, sich ein Urteil bilden, eigene Meinungen und Haltungen formulieren und begründen sowie Möglichkeiten der Teilnahme an demokratischen Entscheidungsprozessen und zum zivilgesellschaftlichen Engagement aufzeigen,</w:t>
      </w:r>
    </w:p>
    <w:p w14:paraId="44554C30"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lastRenderedPageBreak/>
        <w:tab/>
        <w:t>-</w:t>
      </w:r>
      <w:r w:rsidRPr="00B94E7E">
        <w:rPr>
          <w:rFonts w:asciiTheme="minorHAnsi" w:hAnsiTheme="minorHAnsi" w:cstheme="minorHAnsi"/>
        </w:rPr>
        <w:tab/>
        <w:t>kennen die Bedeutung der Grund- und Menschenrechte, können deren Inhalte interpretieren sowie daraus Konsequenzen für das persönliche Verhalten ableiten und beschreiben,</w:t>
      </w:r>
    </w:p>
    <w:p w14:paraId="17589BAA"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politische Strukturen und Prozesse in Österreich und der EU darlegen sowie Möglichkeiten der aktiven Teilnahme aufzeigen,</w:t>
      </w:r>
    </w:p>
    <w:p w14:paraId="3D589483"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den Begriff „Umfassende Landesverteidigung“ erklären und entsprechende Maßnahmen beschreiben,</w:t>
      </w:r>
    </w:p>
    <w:p w14:paraId="0A463192"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kennen die wesentlichen Prinzipien und die Grundfreiheiten der EU und können deren Auswirkungen auf den Alltag darlegen,</w:t>
      </w:r>
    </w:p>
    <w:p w14:paraId="41E8688F"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sich in Bürgerinnen- und Bürgerangelegenheiten an die dafür zuständigen Stellen wenden, ihre Anliegen artikulieren und Entscheidungen über die weiteren Schritte treffen und argumentieren,</w:t>
      </w:r>
    </w:p>
    <w:p w14:paraId="0C000A79"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Leistungen der öffentlichen Hand recherchieren, deren Bedeutung für das Gemeinwohl präsentieren sowie daraus die Notwendigkeit der eigenen Beiträge ableiten und begründen,</w:t>
      </w:r>
    </w:p>
    <w:p w14:paraId="789E733C"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kennen die Bedeutung der internationalen Zusammenarbeit und können deren Auswirkungen sowohl für Österreich als auch für die einzelne Bürgerin bzw. den einzelnen Bürger darlegen.</w:t>
      </w:r>
    </w:p>
    <w:p w14:paraId="71B7B63C" w14:textId="30DA9A01"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2FD71C4D"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Demokratie. Politische Meinungsbildung. Zivilgesellschaftliches Engagement. Grund- und Menschenrechte. Politisches System Österreichs. Umfassende Landesverteidigung. Politisches System der Europäischen Union. Öffentliche Verwaltung. Leistungen der öffentlichen Hand. Internationale Zusammenarbeit.</w:t>
      </w:r>
    </w:p>
    <w:p w14:paraId="6A657D3A" w14:textId="77777777" w:rsidR="00B94E7E" w:rsidRPr="00B94E7E" w:rsidRDefault="00B94E7E" w:rsidP="00B94E7E">
      <w:pPr>
        <w:pStyle w:val="81ErlUeberschrZ"/>
        <w:rPr>
          <w:rFonts w:asciiTheme="minorHAnsi" w:hAnsiTheme="minorHAnsi" w:cstheme="minorHAnsi"/>
        </w:rPr>
      </w:pPr>
      <w:r w:rsidRPr="00B94E7E">
        <w:rPr>
          <w:rFonts w:asciiTheme="minorHAnsi" w:hAnsiTheme="minorHAnsi" w:cstheme="minorHAnsi"/>
          <w:b w:val="0"/>
        </w:rPr>
        <w:t>DEUTSCH UND KOMMUNIKATION</w:t>
      </w:r>
    </w:p>
    <w:p w14:paraId="5282104E"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Zuhören</w:t>
      </w:r>
    </w:p>
    <w:p w14:paraId="62B8724D"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5905D860"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504AC400"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gesprochene Inhalte verstehen, Kerninformationen erkennen, strukturieren und wiedergeben,</w:t>
      </w:r>
    </w:p>
    <w:p w14:paraId="5F4E07C5"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aktiv zuhören, verbale und nonverbale Signale deuten, unterschiedliche Kommunikationsebenen wahrnehmen und sich in die Gedanken- und Gefühlswelt anderer hineinversetzen sowie situationsadäquate Reaktionen ableiten.</w:t>
      </w:r>
    </w:p>
    <w:p w14:paraId="4F8CED41" w14:textId="7D87FB95"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6C76A489"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Aktives Zuhören. Verbale und nonverbale Signale. Kommunikationsebenen.</w:t>
      </w:r>
    </w:p>
    <w:p w14:paraId="1E931861"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Sprechen</w:t>
      </w:r>
    </w:p>
    <w:p w14:paraId="0C1AF76A"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01925D80"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w:t>
      </w:r>
    </w:p>
    <w:p w14:paraId="6719AF9F"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Gesprächsverhalten reflektieren, sich gesprächsfördernd verhalten, nonverbale Signale gezielt einsetzen sowie sich personen- und situationsadäquat ausdrücken,</w:t>
      </w:r>
    </w:p>
    <w:p w14:paraId="5F734279"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eigene Umgangsformen reflektieren, geeignete Umgangsformen für berufliche, gesellschaftliche und kulturelle Anlässe erarbeiten sowie diese in unterschiedlichen Kommunikationssituationen einsetzen,</w:t>
      </w:r>
    </w:p>
    <w:p w14:paraId="63CA0DD9"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Meinungen und Werthaltungen von Kommunikationspartnerinnen und -partnern respektieren, Gespräche und Diskussionen moderieren, sich zu berufsspezifischen und gesellschaftlichen Themen Meinungen bilden, diese äußern sowie Standpunkte sachlich und emotional argumentieren,</w:t>
      </w:r>
    </w:p>
    <w:p w14:paraId="59821B44"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mögliche Ursachen für Missverständnisse aufzeigen, diese in Gesprächen erkennen und vermeiden sowie durch Nachfragen klären,</w:t>
      </w:r>
    </w:p>
    <w:p w14:paraId="6F5CECF2"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Strategien für verschiedene Gesprächsformen beschreiben und umsetzen, in Konfliktsituationen sprachlich angemessen kommunizieren und fachlich argumentieren sowie kooperativ und wertschätzend agieren,</w:t>
      </w:r>
    </w:p>
    <w:p w14:paraId="5AFAF9AC"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berufsspezifische Inhalte unter Verwendung der Fachsprache erklären sowie Fachgespräche zielgruppen- und situationsadäquat führen,</w:t>
      </w:r>
    </w:p>
    <w:p w14:paraId="69491BC4"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kennen unterschiedliche Präsentationstechniken und können allgemeine und berufsspezifische Inhalte strukturieren, zielgruppenspezifisch formulieren und präsentieren,</w:t>
      </w:r>
    </w:p>
    <w:p w14:paraId="34BB17B4"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sich in ein Team einbringen, konstruktives Feedback geben sowie mit Feedback umgehen.</w:t>
      </w:r>
    </w:p>
    <w:p w14:paraId="088924A4" w14:textId="6EA8238E"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104F6FAA"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Verbale und nonverbale Kommunikation. Gesprächsförderndes Verhalten. Gesprächs- und Umgangsformen. Fachsprache. Präsentationstechniken. Feedback.</w:t>
      </w:r>
    </w:p>
    <w:p w14:paraId="527B7631"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Lesen</w:t>
      </w:r>
    </w:p>
    <w:p w14:paraId="657220CC"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66611AA2"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3647A19A"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lastRenderedPageBreak/>
        <w:tab/>
        <w:t>-</w:t>
      </w:r>
      <w:r w:rsidRPr="00B94E7E">
        <w:rPr>
          <w:rFonts w:asciiTheme="minorHAnsi" w:hAnsiTheme="minorHAnsi" w:cstheme="minorHAnsi"/>
        </w:rPr>
        <w:tab/>
        <w:t>Texte flüssig lesen und verstehen, dabei unterschiedliche Lesetechniken anwenden, Textsignale nutzen, zentrale Inhalte erschließen und von irrelevanten Informationen unterscheiden, Inhalte wiedergeben sowie ein Gesamtverständnis für Texte entwickeln,</w:t>
      </w:r>
    </w:p>
    <w:p w14:paraId="750F683C"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Fach- und Sachtexten Informationen zielgerichtet entnehmen und Lösungskonzepte für berufliche Problemstellungen entwickeln,</w:t>
      </w:r>
    </w:p>
    <w:p w14:paraId="6B1EB716"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Textsorten und deren Merkmale unterscheiden, Fach- und Sachtexte sowie literarische Texte lesen und diese mit eigenen Erfahrungen und Vorwissen vernetzen,</w:t>
      </w:r>
    </w:p>
    <w:p w14:paraId="1462B969"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unbekannte Wörter aus dem Kontext erschließen und sowohl ihren allgemeinen Wortschatz als auch ihren Fachwortschatz erweitern und festigen.</w:t>
      </w:r>
    </w:p>
    <w:p w14:paraId="2A6FB2B5" w14:textId="2ADBA18C"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1A27A11F"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Textverständnis. Allgemeiner Wortschatz und Fachwortschatz. Textsorten.</w:t>
      </w:r>
    </w:p>
    <w:p w14:paraId="7D5CF428"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Schreiben</w:t>
      </w:r>
    </w:p>
    <w:p w14:paraId="720F90D3"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5A33D6E0"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11C742B1"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in beruflichen und außerberuflichen Situationen Informationen notieren, gliedern und zielgruppenspezifisch aufbereiten,</w:t>
      </w:r>
    </w:p>
    <w:p w14:paraId="245648AF"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situationsadäquat, zielgruppenorientiert sowie sprachsensibel formulieren, Texte strukturieren, allgemeine und berufsbezogene Texte sowohl sachlich, formal als auch sprachlich richtig verfassen und geeignete Medien zu deren Verbreitung auswählen,</w:t>
      </w:r>
    </w:p>
    <w:p w14:paraId="1D2F26E3"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Texte inhaltlich und sprachlich überarbeiten.</w:t>
      </w:r>
    </w:p>
    <w:p w14:paraId="34F3869E" w14:textId="648ED059"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7D801F0E"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Schriftliche Kommunikation. Verfassen unterschiedlicher Textsorten. Schreibrichtigkeit.</w:t>
      </w:r>
    </w:p>
    <w:p w14:paraId="37345D1D"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Vorbereitung auf die Berufsreifeprüfung:</w:t>
      </w:r>
    </w:p>
    <w:p w14:paraId="6EE4F348"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die sich auf die Berufsreifeprüfung vorbereiten, können zusätzlich komplexe Aufgaben zu den einzelnen Kompetenzbereichen und den dazu gehörenden Lehrstoffinhalten lösen.</w:t>
      </w:r>
    </w:p>
    <w:p w14:paraId="6055F183"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Schularbeiten:</w:t>
      </w:r>
    </w:p>
    <w:p w14:paraId="5C1F1F35" w14:textId="77777777" w:rsidR="00B94E7E" w:rsidRPr="00B94E7E" w:rsidRDefault="00B94E7E" w:rsidP="00B94E7E">
      <w:pPr>
        <w:pStyle w:val="83ErlText"/>
        <w:rPr>
          <w:rFonts w:asciiTheme="minorHAnsi" w:hAnsiTheme="minorHAnsi" w:cstheme="minorHAnsi"/>
        </w:rPr>
      </w:pPr>
      <w:r w:rsidRPr="00B94E7E">
        <w:rPr>
          <w:rFonts w:asciiTheme="minorHAnsi" w:hAnsiTheme="minorHAnsi" w:cstheme="minorHAnsi"/>
        </w:rPr>
        <w:t>Bei mindestens 20 Unterrichtsstunden auf der betreffenden Schulstufe:</w:t>
      </w:r>
    </w:p>
    <w:p w14:paraId="30FD0E52"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Eine Schularbeit (je nach Bedarf ein- oder zweistündig).</w:t>
      </w:r>
    </w:p>
    <w:p w14:paraId="771B2000" w14:textId="77777777" w:rsidR="00B94E7E" w:rsidRPr="00B94E7E" w:rsidRDefault="00B94E7E" w:rsidP="00B94E7E">
      <w:pPr>
        <w:pStyle w:val="83ErlText"/>
        <w:rPr>
          <w:rFonts w:asciiTheme="minorHAnsi" w:hAnsiTheme="minorHAnsi" w:cstheme="minorHAnsi"/>
        </w:rPr>
      </w:pPr>
      <w:r w:rsidRPr="00B94E7E">
        <w:rPr>
          <w:rFonts w:asciiTheme="minorHAnsi" w:hAnsiTheme="minorHAnsi" w:cstheme="minorHAnsi"/>
        </w:rPr>
        <w:t>Bei mindestens 40 Unterrichtsstunden auf der betreffenden Schulstufe:</w:t>
      </w:r>
    </w:p>
    <w:p w14:paraId="66A79363"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Zwei Schularbeiten (je nach Bedarf ein- oder zweistündig).</w:t>
      </w:r>
    </w:p>
    <w:p w14:paraId="45CE32AD" w14:textId="77777777" w:rsidR="00B94E7E" w:rsidRPr="00B94E7E" w:rsidRDefault="00B94E7E" w:rsidP="00B94E7E">
      <w:pPr>
        <w:pStyle w:val="81ErlUeberschrZ"/>
        <w:rPr>
          <w:rFonts w:asciiTheme="minorHAnsi" w:hAnsiTheme="minorHAnsi" w:cstheme="minorHAnsi"/>
        </w:rPr>
      </w:pPr>
      <w:r w:rsidRPr="00B94E7E">
        <w:rPr>
          <w:rFonts w:asciiTheme="minorHAnsi" w:hAnsiTheme="minorHAnsi" w:cstheme="minorHAnsi"/>
          <w:b w:val="0"/>
        </w:rPr>
        <w:t>BERUFSBEZOGENE FREMDSPRACHE</w:t>
      </w:r>
    </w:p>
    <w:p w14:paraId="127AFE67"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Hören im Kompetenzniveau A1</w:t>
      </w:r>
    </w:p>
    <w:p w14:paraId="137E69F2"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73B3290D"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 unter der Voraussetzung, dass langsam und deutlich gesprochen wird,</w:t>
      </w:r>
    </w:p>
    <w:p w14:paraId="3B3AC425"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vertraute Wörter, alltägliche Ausdrücke und ganz einfache Sätze, die sich auf sie selbst, die Familie und das Umfeld beziehen, verstehen,</w:t>
      </w:r>
    </w:p>
    <w:p w14:paraId="588392FC"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vertraute Ausdrücke im Zusammenhang mit dem Berufsbild, ihren beruflichen Tätigkeiten sowie dem Leistungsangebot der Branche verstehen,</w:t>
      </w:r>
    </w:p>
    <w:p w14:paraId="4AAABBB1"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vertraute Fachbegriffe im Zusammenhang mit Büroeinrichtungen und Arbeitsmaterialien, EDV- und Kommunikationssystemen, Büro- und Geschäftsprozessen, Förder- und Transportmitteln sowie mit der Produktions-, Lager- und Entsorgungslogistik verstehen.</w:t>
      </w:r>
    </w:p>
    <w:p w14:paraId="12EF4F98" w14:textId="6CFA6C0A"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01CD28FA"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Persönliches Umfeld. Berufliches Umfeld. Berufsspezifische Fremdsprache.</w:t>
      </w:r>
    </w:p>
    <w:p w14:paraId="36A9BF7C"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Lesen im Kompetenzniveau A1</w:t>
      </w:r>
    </w:p>
    <w:p w14:paraId="2923C886"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5CD08A4E"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 einzelne vertraute Namen und Wörter sowie ganz einfache Sätze</w:t>
      </w:r>
    </w:p>
    <w:p w14:paraId="4756B311"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aus dem persönlichen Umfeld sinnerfassend lesen,</w:t>
      </w:r>
    </w:p>
    <w:p w14:paraId="6420801F"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aus Fachtexten sowie Fracht- und Speditionsdokumenten sinnerfassend lesen.</w:t>
      </w:r>
    </w:p>
    <w:p w14:paraId="4DE00325" w14:textId="19221B0C"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25E59323"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Persönliches Umfeld. Berufliches Umfeld. Fachtexte.</w:t>
      </w:r>
    </w:p>
    <w:p w14:paraId="734A6062"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lastRenderedPageBreak/>
        <w:t>Kompetenzbereich Sprechen im Kompetenzniveau A1</w:t>
      </w:r>
    </w:p>
    <w:p w14:paraId="07607210"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1A047701"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385614C4"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sich auf einfache Art verständigen, wenn die Gesprächspartnerinnen oder Gesprächspartner langsam und deutlich sprechen und bereit sind zu helfen,</w:t>
      </w:r>
    </w:p>
    <w:p w14:paraId="59676DE8"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sich selbst oder andere Personen beschreiben und vorstellen sowie mit einfachen Wendungen und Sätzen über ihren Wohn- und Arbeitsort berichten,</w:t>
      </w:r>
    </w:p>
    <w:p w14:paraId="6FF03ACA"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vertraute einfache Ausdrücke im Zusammenhang mit dem Berufsbild, ihren beruflichen Tätigkeiten sowie dem Leistungsangebot der Branche verwenden und ganz einfache Fragen zu diesen Themenbereichen stellen und beantworten,</w:t>
      </w:r>
    </w:p>
    <w:p w14:paraId="6E0C4B98"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vertraute einfache Fachbegriffe im Zusammenhang mit Büroeinrichtungen und Arbeitsmaterialien, EDV- und Kommunikationssystemen, Büro- und Geschäftsprozessen, Förder- und Transportmitteln sowie mit der Produktions-, Lager- und Entsorgungslogistik verwenden und ganz einfache Fragen zu diesen Themenbereichen stellen und beantworten,</w:t>
      </w:r>
    </w:p>
    <w:p w14:paraId="68BCFBEE"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einfache Wendungen und Sätze gebrauchen, um Kundinnen und Kunden zu beraten.</w:t>
      </w:r>
    </w:p>
    <w:p w14:paraId="3519C116" w14:textId="24DBDB19"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38114AD9"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Persönliches Umfeld. Berufliches Umfeld. Berufsspezifische Fremdsprache.</w:t>
      </w:r>
    </w:p>
    <w:p w14:paraId="0A714937"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Schreiben im Kompetenzniveau A1</w:t>
      </w:r>
    </w:p>
    <w:p w14:paraId="3712896A"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5D2E7774"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5AA99613"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kurze einfache Mitteilungen, Grußkarten und kurze einfache Korrespondenz schreiben,</w:t>
      </w:r>
    </w:p>
    <w:p w14:paraId="36EF3730"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Basisinformationen aus dem beruflichen und persönlichen Umfeld in Formulare eintragen.</w:t>
      </w:r>
    </w:p>
    <w:p w14:paraId="1224EF94" w14:textId="098BE326"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2E07AAA7"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Persönliches Umfeld. Berufliches Umfeld. Berufsspezifische Fremdsprache.</w:t>
      </w:r>
    </w:p>
    <w:p w14:paraId="772A90BF"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Hören im Kompetenzniveau A2</w:t>
      </w:r>
    </w:p>
    <w:p w14:paraId="36FFE58D"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121616EF"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747A97F4"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einzelne Sätze und häufig verwendete Ausdrücke, die sich auf sie selbst, die Familie, das Umfeld, Einkaufsmöglichkeiten und -gewohnheiten sowie Freizeitaktivitäten beziehen, verstehen,</w:t>
      </w:r>
    </w:p>
    <w:p w14:paraId="1E245046"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das Wesentliche von kurzen, klaren und einfachen Mitteilungen und Durchsagen verstehen,</w:t>
      </w:r>
    </w:p>
    <w:p w14:paraId="72283ECE"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einzelne Sätze und häufig verwendete Ausdrücke im Zusammenhang mit dem Berufsbild, ihren beruflichen Tätigkeiten sowie dem Leistungsangebot der Branche verstehen,</w:t>
      </w:r>
    </w:p>
    <w:p w14:paraId="0CFE5994"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einzelne Sätze und häufig verwendete Fachbegriffe im Zusammenhang mit Büroeinrichtungen und Arbeitsmaterialien, EDV- und Kommunikationssystemen, Büro- und Geschäftsprozessen, Förder- und Transportmitteln sowie mit der Produktions-, Lager- und Entsorgungslogistik verstehen.</w:t>
      </w:r>
    </w:p>
    <w:p w14:paraId="14BF363F" w14:textId="4D30B356"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0690BA33"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Persönliches Umfeld. Berufliches Umfeld. Berufsspezifische Fremdsprache.</w:t>
      </w:r>
    </w:p>
    <w:p w14:paraId="7943E98D"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Lesen im Kompetenzniveau A2</w:t>
      </w:r>
    </w:p>
    <w:p w14:paraId="3D63BAD0"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36028951"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1A5AB468"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ganz kurze einfache Texte und Alltagstexte aus dem persönlichen Umfeld sinnerfassend lesen,</w:t>
      </w:r>
    </w:p>
    <w:p w14:paraId="24C7B44D"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ganz kurzen einfachen berufsbezogenen Fach- und Sachtexten Informationen entnehmen,</w:t>
      </w:r>
    </w:p>
    <w:p w14:paraId="1C5CC27F"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ganz kurze einfache persönliche und berufliche Korrespondenz sinnerfassend lesen.</w:t>
      </w:r>
    </w:p>
    <w:p w14:paraId="2D9E316B" w14:textId="6502E6F5"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28DAA0F3"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Persönliches Umfeld. Berufliches Umfeld. Fach- und Sachtexte.</w:t>
      </w:r>
    </w:p>
    <w:p w14:paraId="665D6444"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Sprechen im Kompetenzniveau A2</w:t>
      </w:r>
    </w:p>
    <w:p w14:paraId="27DC6450"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4D012236"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3F8A4098"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sich in einfachen routinemäßigen Situationen verständigen, um Informationen einfach und direkt auszutauschen,</w:t>
      </w:r>
    </w:p>
    <w:p w14:paraId="35DCCBEE"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einzelne Sätze und häufig verwendete Ausdrücke, die sich auf sie selbst, die Familie, das Umfeld, Einkaufsmöglichkeiten und -gewohnheiten sowie Freizeitaktivitäten beziehen, verwenden, sich selbst oder andere Personen beschreiben und vorstellen sowie mit einfachen Mitteln über die eigene Herkunft und berufliche Ausbildung berichten,</w:t>
      </w:r>
    </w:p>
    <w:p w14:paraId="72883297"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lastRenderedPageBreak/>
        <w:tab/>
        <w:t>-</w:t>
      </w:r>
      <w:r w:rsidRPr="00B94E7E">
        <w:rPr>
          <w:rFonts w:asciiTheme="minorHAnsi" w:hAnsiTheme="minorHAnsi" w:cstheme="minorHAnsi"/>
        </w:rPr>
        <w:tab/>
        <w:t>einzelne Sätze und häufig verwendete Ausdrücke im Zusammenhang mit dem Berufsbild, ihren routinemäßigen beruflichen Tätigkeiten sowie dem Leistungsangebot der Branche verwenden und Informationen zu diesen Themenbereichen auf einfachem und direktem Weg austauschen,</w:t>
      </w:r>
    </w:p>
    <w:p w14:paraId="6E09AF7B"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einzelne Sätze und häufig verwendete Fachbegriffe im Zusammenhang mit Büroeinrichtungen und Arbeitsmaterialien, EDV- und Kommunikationssystemen, Büro- und Geschäftsprozessen, Förder- und Transportmitteln sowie mit der Produktions-, Lager- und Entsorgungslogistik verwenden und Informationen zu diesen Themenbereichen auf einfachem und direktem Weg austauschen,</w:t>
      </w:r>
    </w:p>
    <w:p w14:paraId="049DFFCB"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ein sehr kurzes Kontaktgespräch mit Kundinnen und Kunden führen, verstehen aber normalerweise nicht genug, um selbst das Gespräch in Gang zu halten.</w:t>
      </w:r>
    </w:p>
    <w:p w14:paraId="3C6AB6D5" w14:textId="694080FC"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64F4EA09"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Persönliches Umfeld. Berufliches Umfeld. Berufsspezifische Fremdsprache.</w:t>
      </w:r>
    </w:p>
    <w:p w14:paraId="22C34140"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Schreiben im Kompetenzniveau A2</w:t>
      </w:r>
    </w:p>
    <w:p w14:paraId="37AAEFE5"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33C1EE26"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 unter Zuhilfenahme von Vorlagen</w:t>
      </w:r>
    </w:p>
    <w:p w14:paraId="31D9E5FF"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kurze einfache Notizen, Mitteilungen und Schriftstücke schreiben,</w:t>
      </w:r>
    </w:p>
    <w:p w14:paraId="0F593856"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einfache berufsspezifische und persönliche Korrespondenz schreiben,</w:t>
      </w:r>
    </w:p>
    <w:p w14:paraId="6CD306C4"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einen Lebenslauf und Bewerbungen schreiben.</w:t>
      </w:r>
    </w:p>
    <w:p w14:paraId="76B79100" w14:textId="46C25928"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7B429A51"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Persönliches Umfeld. Berufliches Umfeld. Berufsspezifische Fremdsprache.</w:t>
      </w:r>
    </w:p>
    <w:p w14:paraId="4527163A"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Hören im Kompetenzniveau B1</w:t>
      </w:r>
    </w:p>
    <w:p w14:paraId="078C9234"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36D19448"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21325B42"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sofern klare Standardsprache zur Anwendung kommt, Hörtexten und Dialogen Hauptpunkte entnehmen sowie vertraute Dinge aus den Bereichen Beruf, Schule und Freizeit verstehen,</w:t>
      </w:r>
    </w:p>
    <w:p w14:paraId="23E3C94C"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sofern klare Standardsprache zur Anwendung kommt, Hörtexten und Dialogen im Zusammenhang mit dem Leistungsangebot der Branche Hauptpunkte entnehmen,</w:t>
      </w:r>
    </w:p>
    <w:p w14:paraId="74AE25AC"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sofern klare Standardsprache zur Anwendung kommt, Hörtexten und Dialogen, die sich mit Büroeinrichtungen und Arbeitsmaterialien, EDV- und Kommunikationssystemen, Büro- und Geschäftsprozessen, Förder- und Transportmitteln sowie mit der Produktions-, Lager- und Entsorgungslogistik befassen, Hauptpunkte entnehmen,</w:t>
      </w:r>
    </w:p>
    <w:p w14:paraId="57E8391C"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wenn relativ langsam und deutlich gesprochen wird, Medienberichten zu aktuellen Ereignissen und Themen aus dem eigenen Berufsumfeld oder persönlichen Interessengebieten zentrale Informationen entnehmen.</w:t>
      </w:r>
    </w:p>
    <w:p w14:paraId="02E3CA4E" w14:textId="2DC38D86"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77D4D1B9"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Persönliches Umfeld. Berufliches Umfeld. Berufsspezifische Fremdsprache.</w:t>
      </w:r>
    </w:p>
    <w:p w14:paraId="3A7E99AD"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Lesen im Kompetenzniveau B1</w:t>
      </w:r>
    </w:p>
    <w:p w14:paraId="25DA48CF"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4227E133"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0EF73D9E"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Texte, in denen sehr gebräuchliche Alltagssprache zur Anwendung kommt, sinnerfassend lesen,</w:t>
      </w:r>
    </w:p>
    <w:p w14:paraId="3E0392F1"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berufsbezogenen Fach- und Sachtexten, in denen sehr gebräuchliche Fachsprache zur Anwendung kommt, Informationen entnehmen und Handlungen daraus ableiten,</w:t>
      </w:r>
    </w:p>
    <w:p w14:paraId="2A28F866"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persönliche und berufliche Korrespondenz sinnerfassend lesen und Handlungen daraus ableiten.</w:t>
      </w:r>
    </w:p>
    <w:p w14:paraId="00CE3A86" w14:textId="55C0FC85"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02A7D584"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Persönliches Umfeld. Berufliches Umfeld. Fach- und Sachtexte.</w:t>
      </w:r>
    </w:p>
    <w:p w14:paraId="7BB6CA38"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Sprechen im Kompetenzniveau B1</w:t>
      </w:r>
    </w:p>
    <w:p w14:paraId="2E78C48F"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6A1976FE"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6DF6CE54"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im Alltag und auf Reisen geläufige berufliche und persönliche Situationen sprachlich bewältigen,</w:t>
      </w:r>
    </w:p>
    <w:p w14:paraId="30566779"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über Erfahrungen und Ereignisse berichten, Ziele beschreiben und zu Plänen und Ansichten kurze Begründungen oder Erklärungen geben,</w:t>
      </w:r>
    </w:p>
    <w:p w14:paraId="7DCC69A4"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sich einfach und zusammenhängend zum Leistungsangebot der Branche in normalem Sprechtempo äußern,</w:t>
      </w:r>
    </w:p>
    <w:p w14:paraId="25FDACDE"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sich einfach und zusammenhängend zu Büroeinrichtungen und Arbeitsmaterialien, EDV- und Kommunikationssystemen, Büro- und Geschäftsprozessen, Förder- und Transportmitteln sowie zur Produktions-, Lager- und Entsorgungslogistik in normalem Sprechtempo äußern,</w:t>
      </w:r>
    </w:p>
    <w:p w14:paraId="0FDD96E5"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lastRenderedPageBreak/>
        <w:tab/>
        <w:t>-</w:t>
      </w:r>
      <w:r w:rsidRPr="00B94E7E">
        <w:rPr>
          <w:rFonts w:asciiTheme="minorHAnsi" w:hAnsiTheme="minorHAnsi" w:cstheme="minorHAnsi"/>
        </w:rPr>
        <w:tab/>
        <w:t>initiativ an Gesprächen mit Kundinnen und Kunden teilnehmen.</w:t>
      </w:r>
    </w:p>
    <w:p w14:paraId="42F2854A" w14:textId="26FDEB8A"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6CF04744"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Persönliches Umfeld. Berufliches Umfeld. Berufsspezifische Fremdsprache.</w:t>
      </w:r>
    </w:p>
    <w:p w14:paraId="58EADE4F"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Schreiben im Kompetenzniveau B1</w:t>
      </w:r>
    </w:p>
    <w:p w14:paraId="455F5809"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75C13B37"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1109A70B"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Notizen und Konzepte für das freie Sprechen sowie für Telefongespräche schreiben,</w:t>
      </w:r>
    </w:p>
    <w:p w14:paraId="3A5A006D"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einfache berufsspezifische und persönliche Korrespondenz schreiben,</w:t>
      </w:r>
    </w:p>
    <w:p w14:paraId="29CF2E9D"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nach Mustern einen Lebenslauf und Bewerbungen schreiben,</w:t>
      </w:r>
    </w:p>
    <w:p w14:paraId="0C3C0EC9"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Hör- und Lesetexte einfach zusammenfassen.</w:t>
      </w:r>
    </w:p>
    <w:p w14:paraId="770FEF03" w14:textId="58131DF7"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3951368F"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Persönliches Umfeld. Berufliches Umfeld. Berufsspezifische Fremdsprache.</w:t>
      </w:r>
    </w:p>
    <w:p w14:paraId="7BA6D826"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Vorbereitung auf die Berufsreifeprüfung:</w:t>
      </w:r>
    </w:p>
    <w:p w14:paraId="4ABF1F97"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die sich auf die Berufsreifeprüfung vorbereiten, können zusätzlich komplexe Aufgaben zu den einzelnen Kompetenzbereichen und den dazu gehörenden Lehrstoffinhalten lösen.</w:t>
      </w:r>
    </w:p>
    <w:p w14:paraId="212BD260"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Schularbeiten:</w:t>
      </w:r>
    </w:p>
    <w:p w14:paraId="293283A5" w14:textId="77777777" w:rsidR="00B94E7E" w:rsidRPr="00B94E7E" w:rsidRDefault="00B94E7E" w:rsidP="00B94E7E">
      <w:pPr>
        <w:pStyle w:val="83ErlText"/>
        <w:rPr>
          <w:rFonts w:asciiTheme="minorHAnsi" w:hAnsiTheme="minorHAnsi" w:cstheme="minorHAnsi"/>
        </w:rPr>
      </w:pPr>
      <w:r w:rsidRPr="00B94E7E">
        <w:rPr>
          <w:rFonts w:asciiTheme="minorHAnsi" w:hAnsiTheme="minorHAnsi" w:cstheme="minorHAnsi"/>
        </w:rPr>
        <w:t>Bei mindestens 20 Unterrichtsstunden auf der betreffenden Schulstufe:</w:t>
      </w:r>
    </w:p>
    <w:p w14:paraId="11F11175"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Eine Schularbeit (je nach Bedarf ein- oder zweistündig).</w:t>
      </w:r>
    </w:p>
    <w:p w14:paraId="6837780A" w14:textId="77777777" w:rsidR="00B94E7E" w:rsidRPr="00B94E7E" w:rsidRDefault="00B94E7E" w:rsidP="00B94E7E">
      <w:pPr>
        <w:pStyle w:val="83ErlText"/>
        <w:rPr>
          <w:rFonts w:asciiTheme="minorHAnsi" w:hAnsiTheme="minorHAnsi" w:cstheme="minorHAnsi"/>
        </w:rPr>
      </w:pPr>
      <w:r w:rsidRPr="00B94E7E">
        <w:rPr>
          <w:rFonts w:asciiTheme="minorHAnsi" w:hAnsiTheme="minorHAnsi" w:cstheme="minorHAnsi"/>
        </w:rPr>
        <w:t>Bei mindestens 40 Unterrichtsstunden auf der betreffenden Schulstufe:</w:t>
      </w:r>
    </w:p>
    <w:p w14:paraId="3304FCDD"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Zwei Schularbeiten (je nach Bedarf ein- oder zweistündig).</w:t>
      </w:r>
    </w:p>
    <w:p w14:paraId="1A003ED4" w14:textId="77777777" w:rsidR="00B94E7E" w:rsidRDefault="00B94E7E">
      <w:pPr>
        <w:overflowPunct/>
        <w:autoSpaceDE/>
        <w:autoSpaceDN/>
        <w:adjustRightInd/>
        <w:textAlignment w:val="auto"/>
        <w:rPr>
          <w:rFonts w:asciiTheme="minorHAnsi" w:hAnsiTheme="minorHAnsi" w:cstheme="minorHAnsi"/>
          <w:b/>
          <w:color w:val="000000"/>
          <w:spacing w:val="26"/>
          <w:sz w:val="22"/>
        </w:rPr>
      </w:pPr>
      <w:bookmarkStart w:id="13" w:name="clError17"/>
      <w:r>
        <w:rPr>
          <w:rFonts w:asciiTheme="minorHAnsi" w:hAnsiTheme="minorHAnsi" w:cstheme="minorHAnsi"/>
          <w:spacing w:val="26"/>
        </w:rPr>
        <w:br w:type="page"/>
      </w:r>
    </w:p>
    <w:p w14:paraId="61656CF8" w14:textId="0B4610D4" w:rsidR="00B94E7E" w:rsidRPr="00B94E7E" w:rsidRDefault="00B94E7E" w:rsidP="00B94E7E">
      <w:pPr>
        <w:pStyle w:val="81ErlUeberschrZ"/>
        <w:rPr>
          <w:rFonts w:asciiTheme="minorHAnsi" w:hAnsiTheme="minorHAnsi" w:cstheme="minorHAnsi"/>
        </w:rPr>
      </w:pPr>
      <w:r w:rsidRPr="00B94E7E">
        <w:rPr>
          <w:rFonts w:asciiTheme="minorHAnsi" w:hAnsiTheme="minorHAnsi" w:cstheme="minorHAnsi"/>
          <w:spacing w:val="26"/>
        </w:rPr>
        <w:lastRenderedPageBreak/>
        <w:t>Betriebswirtschaftlicher Unterricht</w:t>
      </w:r>
    </w:p>
    <w:p w14:paraId="0B125943" w14:textId="77777777" w:rsidR="00B94E7E" w:rsidRPr="00B94E7E" w:rsidRDefault="00B94E7E" w:rsidP="00B94E7E">
      <w:pPr>
        <w:pStyle w:val="81ErlUeberschrZ"/>
        <w:rPr>
          <w:rFonts w:asciiTheme="minorHAnsi" w:hAnsiTheme="minorHAnsi" w:cstheme="minorHAnsi"/>
        </w:rPr>
      </w:pPr>
      <w:bookmarkStart w:id="14" w:name="clError18"/>
      <w:bookmarkEnd w:id="13"/>
      <w:r w:rsidRPr="00B94E7E">
        <w:rPr>
          <w:rFonts w:asciiTheme="minorHAnsi" w:hAnsiTheme="minorHAnsi" w:cstheme="minorHAnsi"/>
          <w:b w:val="0"/>
        </w:rPr>
        <w:t>ANGEWANDTE WIRTSCHAFTSLEHRE</w:t>
      </w:r>
    </w:p>
    <w:bookmarkEnd w:id="14"/>
    <w:p w14:paraId="59F719C8"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Wirtschaftliches Denken und Handeln</w:t>
      </w:r>
    </w:p>
    <w:p w14:paraId="77A50191"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103A17CE"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w:t>
      </w:r>
    </w:p>
    <w:p w14:paraId="1FB004B1"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ihre Lohn- bzw. Gehaltsabrechnung rechtlich und rechnerisch überprüfen sowie bei Abweichungen geeignete Maßnahmen setzen,</w:t>
      </w:r>
    </w:p>
    <w:p w14:paraId="3EB0BF63"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Stellenausschreibungen analysieren, die eigenen Fähigkeiten reflektieren, Karrierewege planen und sich auf Bewerbungsgespräche vorbereiten,</w:t>
      </w:r>
    </w:p>
    <w:p w14:paraId="1DAAFE93"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kennen unterschiedliche Beschäftigungsverhältnisse sowie deren Auflösungsarten und können die daraus resultierenden Konsequenzen abschätzen und aufzeigen,</w:t>
      </w:r>
    </w:p>
    <w:p w14:paraId="43F51D6D"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Einnahmen und Ausgaben aufzeichnen, ihr Konsumverhalten reflektieren sowie finanzielle Entscheidungen treffen und begründen,</w:t>
      </w:r>
    </w:p>
    <w:p w14:paraId="2D76B823"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im Falle von finanziellen Problemen Schritte zur Entschuldung setzen,</w:t>
      </w:r>
    </w:p>
    <w:p w14:paraId="3E82F2E1"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unterschiedliche Spar- und Finanzierungsformen recherchieren, zu diesen Vergleichs- und Zinsrechnungen durchführen sowie darauf aufbauend unter Berücksichtigung ihrer eigenen Möglichkeiten eine Auswahl treffen und begründen,</w:t>
      </w:r>
    </w:p>
    <w:p w14:paraId="40AC6540"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Bankdienstleistungen sowohl im nationalen als auch im internationalen Zahlungsverkehr unter Berücksichtigung der Konditionen vergleichen und unter Beachtung der Datensicherheit nutzen,</w:t>
      </w:r>
    </w:p>
    <w:p w14:paraId="30B514FA"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potenzielle Gefahrenquellen im Internet identifizieren und aufzeigen,</w:t>
      </w:r>
    </w:p>
    <w:p w14:paraId="2DF294A9"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sind in der Lage, einen sorgsamen Umgang mit privaten und beruflichen Informationen sowie mit sensiblen Daten aufzuzeigen und das eigene Verhalten zu reflektieren,</w:t>
      </w:r>
    </w:p>
    <w:p w14:paraId="4E3DE911"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die Inhalte von Kaufverträgen und anderer Verträge erläutern, Verträge unter Berücksichtigung der rechtlichen Grundlagen anbahnen, abschließen und erfüllen, die daraus resultierenden Konsequenzen abschätzen sowie die entsprechende mündliche und schriftliche Kommunikation abwickeln,</w:t>
      </w:r>
    </w:p>
    <w:p w14:paraId="38230A91"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kennen die rechtlichen Rahmenbedingungen beim gestörten Verlauf eines Vertrages und können die in diesem Fall zu setzenden Schritte ableiten,</w:t>
      </w:r>
    </w:p>
    <w:p w14:paraId="33592AE7"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Preise für Anschaffungen berechnen, Tarife und Konditionen vergleichen, aufgrund des Preis-Leistungsverhältnisses eine qualitative und quantitative Auswahl treffen sowie diese begründen,</w:t>
      </w:r>
    </w:p>
    <w:p w14:paraId="7ECFABAB"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kennen die gesetzlichen Vorgaben für eine Rechnung, können die notwendigen Mengen- und Preisberechnungen durchführen sowie Rechnungen auf ihre Richtigkeit überprüfen,</w:t>
      </w:r>
    </w:p>
    <w:p w14:paraId="7FF9B175"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 xml:space="preserve">können Vor- und Nachteile unterschiedlicher Zahlungsarten nennen und deren betriebswirtschaftliche sowie rechtliche Auswirkungen erklären, </w:t>
      </w:r>
    </w:p>
    <w:p w14:paraId="2919DCE7"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eine Struktur für eine Dokumentensammlung erstellen sowie bei Beschaffung und Verlust von Dokumenten die notwendige Kommunikation unter Nutzung des E</w:t>
      </w:r>
      <w:r w:rsidRPr="00B94E7E">
        <w:rPr>
          <w:rFonts w:asciiTheme="minorHAnsi" w:hAnsiTheme="minorHAnsi" w:cstheme="minorHAnsi"/>
        </w:rPr>
        <w:noBreakHyphen/>
        <w:t>Governments durchführen,</w:t>
      </w:r>
    </w:p>
    <w:p w14:paraId="603C4615"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einen Versicherungsbedarf abschätzen, das Kosten-Nutzenverhältnis beurteilen und ihre Versicherungsabschlüsse begründen,</w:t>
      </w:r>
    </w:p>
    <w:p w14:paraId="03598E5E"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ihr Konsumverhalten hinsichtlich der volkswirtschaftlichen Auswirkungen darstellen und analysieren,</w:t>
      </w:r>
    </w:p>
    <w:p w14:paraId="1DB74D7E"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volkswirtschaftliche Zusammenhänge auf Grundlage des Wirtschaftskreislaufes erklären und ihre eigene Rolle in diesem darstellen,</w:t>
      </w:r>
    </w:p>
    <w:p w14:paraId="1C24AE19"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grundlegende Begriffe der Volkswirtschaft und Wirtschaftspolitik unter Berücksichtigung von Medienberichten erklären.</w:t>
      </w:r>
    </w:p>
    <w:p w14:paraId="4637A7F5"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603348A7" w14:textId="4C41A0A3"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2A772907"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Entlohnung. Stellenbewerbung. Auflösung von Beschäftigungsverhältnissen. Private Haushaltsplanung. Privatkonkurs. Spar- und Finanzierungsformen. Internetsicherheit. Datenschutz. Verträge. Preis-, Tarif- und Konditionsvergleiche. Angebotsvergleiche. Rechnungen. Zahlungsverkehr. Dokumente und Urkunden. E</w:t>
      </w:r>
      <w:r w:rsidRPr="00B94E7E">
        <w:rPr>
          <w:rFonts w:asciiTheme="minorHAnsi" w:hAnsiTheme="minorHAnsi" w:cstheme="minorHAnsi"/>
        </w:rPr>
        <w:noBreakHyphen/>
        <w:t>Government. Versicherungen. Wirtschaftskreislauf. Volkswirtschaft. Wirtschaftspolitik.</w:t>
      </w:r>
    </w:p>
    <w:p w14:paraId="386DBCC6"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Lehrstoff der Vertiefung:</w:t>
      </w:r>
    </w:p>
    <w:p w14:paraId="64EFB97D"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Entlohnung. Spar- und Finanzierungsformen. Verträge. Preis-, Tarif- und Konditionsvergleiche. Angebotsvergleiche. Zahlungsverkehr.</w:t>
      </w:r>
    </w:p>
    <w:p w14:paraId="5BABEE23"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Unternehmensorganisation und -führung</w:t>
      </w:r>
    </w:p>
    <w:p w14:paraId="6DDBACF9"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1F87BAC1"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w:t>
      </w:r>
    </w:p>
    <w:p w14:paraId="35143FFA"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lastRenderedPageBreak/>
        <w:tab/>
        <w:t>-</w:t>
      </w:r>
      <w:r w:rsidRPr="00B94E7E">
        <w:rPr>
          <w:rFonts w:asciiTheme="minorHAnsi" w:hAnsiTheme="minorHAnsi" w:cstheme="minorHAnsi"/>
        </w:rPr>
        <w:tab/>
        <w:t>können Grundbegriffe des Marketings beschreiben, in Grundzügen die Funktionsweise der marketingpolitischen Instrumente erklären sowie Marketing- und Werbestrategien vergleichen,</w:t>
      </w:r>
    </w:p>
    <w:p w14:paraId="64E726B2"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 xml:space="preserve">können sowohl Funktionen als auch Aufgaben von Unternehmensmitarbeiterinnen und </w:t>
      </w:r>
      <w:r w:rsidRPr="00B94E7E">
        <w:rPr>
          <w:rFonts w:asciiTheme="minorHAnsi" w:hAnsiTheme="minorHAnsi" w:cstheme="minorHAnsi"/>
        </w:rPr>
        <w:noBreakHyphen/>
        <w:t xml:space="preserve">mitarbeitern, Bevollmächtigten im Unternehmen, Außendienstmitarbeiterinnen und Außendienstmitarbeitern sowie Handelsvermittlerinnen und </w:t>
      </w:r>
      <w:r w:rsidRPr="00B94E7E">
        <w:rPr>
          <w:rFonts w:asciiTheme="minorHAnsi" w:hAnsiTheme="minorHAnsi" w:cstheme="minorHAnsi"/>
        </w:rPr>
        <w:noBreakHyphen/>
        <w:t>vermittlern erklären und Unterschiede aufzeigen,</w:t>
      </w:r>
    </w:p>
    <w:p w14:paraId="12C46271"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kennen die Bedeutung des Unternehmensgesetzbuches sowie der Gewerbeordnung und können auf dieser Basis unter Einbeziehung der Unternehmensformen die erforderlichen Schritte für eine Unternehmensgründung aufzeigen und begründen,</w:t>
      </w:r>
    </w:p>
    <w:p w14:paraId="1301527C"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verschiedene Formen von Insolvenzverfahren unterscheiden und deren Folgen abschätzen,</w:t>
      </w:r>
    </w:p>
    <w:p w14:paraId="34C612D3"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betriebliche Steuern und Abgaben nennen sowie steuerrelevante Berechnungen durchführen,</w:t>
      </w:r>
    </w:p>
    <w:p w14:paraId="2DCCEFD6"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kennen die Bedeutung der Ökobilanz, können Ökobilanzen analysieren sowie erforderlichenfalls Verbesserungsmaßnahmen vorschlagen und begründen.</w:t>
      </w:r>
    </w:p>
    <w:p w14:paraId="2A19ADA6"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36278908" w14:textId="34CFBE7B"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25C0B593"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Marketing. Vollmachten. Unternehmensgesetzbuch. Gewerbeordnung. Unternehmensgründung. Unternehmensauflösung. Steuern und Abgaben. Ökobilanz.</w:t>
      </w:r>
    </w:p>
    <w:p w14:paraId="6D028EAF"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Lehrstoff der Vertiefung:</w:t>
      </w:r>
    </w:p>
    <w:p w14:paraId="1628B7F4"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 xml:space="preserve">Unternehmensgründung. </w:t>
      </w:r>
    </w:p>
    <w:p w14:paraId="3325C02B"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Geschäftsprozesse</w:t>
      </w:r>
    </w:p>
    <w:p w14:paraId="4A49F1C2"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11CC8BE7"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w:t>
      </w:r>
    </w:p>
    <w:p w14:paraId="6F1FCA06"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die Notwendigkeit und die unterschiedlichen Möglichkeiten des betrieblichen Rechnungswesens erläutern, Grundlagen und Formvorschriften der Buchführung beschreiben sowie Aufzeichnungen führen,</w:t>
      </w:r>
    </w:p>
    <w:p w14:paraId="31962F5B"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Kosten den unterschiedlichen Kostenstellen zuordnen.</w:t>
      </w:r>
    </w:p>
    <w:p w14:paraId="69A3948A"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43867435" w14:textId="3090935F"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1824FBAF"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Grundlagen der Buchführung. Formvorschriften. Aufzeichnungen. Kostenrechnung.</w:t>
      </w:r>
    </w:p>
    <w:p w14:paraId="5DD827AA"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Lehrstoff der Vertiefung:</w:t>
      </w:r>
    </w:p>
    <w:p w14:paraId="48767C59"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Kostenrechnung.</w:t>
      </w:r>
    </w:p>
    <w:p w14:paraId="048D4923"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Schularbeiten:</w:t>
      </w:r>
    </w:p>
    <w:p w14:paraId="3B3B7F49" w14:textId="77777777" w:rsidR="00B94E7E" w:rsidRPr="00B94E7E" w:rsidRDefault="00B94E7E" w:rsidP="00B94E7E">
      <w:pPr>
        <w:pStyle w:val="83ErlText"/>
        <w:rPr>
          <w:rFonts w:asciiTheme="minorHAnsi" w:hAnsiTheme="minorHAnsi" w:cstheme="minorHAnsi"/>
        </w:rPr>
      </w:pPr>
      <w:r w:rsidRPr="00B94E7E">
        <w:rPr>
          <w:rFonts w:asciiTheme="minorHAnsi" w:hAnsiTheme="minorHAnsi" w:cstheme="minorHAnsi"/>
        </w:rPr>
        <w:t>Bei mindestens 20 Unterrichtsstunden auf der betreffenden Schulstufe:</w:t>
      </w:r>
    </w:p>
    <w:p w14:paraId="748ED681"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Eine Schularbeit (je nach Bedarf ein- oder zweistündig).</w:t>
      </w:r>
    </w:p>
    <w:p w14:paraId="26C7FB8A" w14:textId="77777777" w:rsidR="00B94E7E" w:rsidRPr="00B94E7E" w:rsidRDefault="00B94E7E" w:rsidP="00B94E7E">
      <w:pPr>
        <w:pStyle w:val="83ErlText"/>
        <w:rPr>
          <w:rFonts w:asciiTheme="minorHAnsi" w:hAnsiTheme="minorHAnsi" w:cstheme="minorHAnsi"/>
        </w:rPr>
      </w:pPr>
      <w:r w:rsidRPr="00B94E7E">
        <w:rPr>
          <w:rFonts w:asciiTheme="minorHAnsi" w:hAnsiTheme="minorHAnsi" w:cstheme="minorHAnsi"/>
        </w:rPr>
        <w:t>Bei mindestens 40 Unterrichtsstunden auf der betreffenden Schulstufe:</w:t>
      </w:r>
    </w:p>
    <w:p w14:paraId="6109AD87"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Zwei Schularbeiten (je nach Bedarf ein- oder zweistündig).</w:t>
      </w:r>
    </w:p>
    <w:p w14:paraId="4B53106C" w14:textId="77777777" w:rsidR="00B94E7E" w:rsidRPr="00B94E7E" w:rsidRDefault="00B94E7E" w:rsidP="00B94E7E">
      <w:pPr>
        <w:pStyle w:val="81ErlUeberschrZ"/>
        <w:rPr>
          <w:rFonts w:asciiTheme="minorHAnsi" w:hAnsiTheme="minorHAnsi" w:cstheme="minorHAnsi"/>
        </w:rPr>
      </w:pPr>
      <w:r w:rsidRPr="00B94E7E">
        <w:rPr>
          <w:rFonts w:asciiTheme="minorHAnsi" w:hAnsiTheme="minorHAnsi" w:cstheme="minorHAnsi"/>
          <w:b w:val="0"/>
        </w:rPr>
        <w:t>BETRIEBSWIRTSCHAFTLICHES PROJEKTPRAKTIKUM</w:t>
      </w:r>
    </w:p>
    <w:p w14:paraId="4CA9ED27"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Wirtschaftliches Denken und Handeln</w:t>
      </w:r>
    </w:p>
    <w:p w14:paraId="2DFBDCEB"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3256DE7E"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49A24750"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Texte inhaltlich, formal und sprachlich korrekt erstellen sowie diese mit Hilfe eines Textverarbeitungsprogramms effizient bearbeiten, gestalten, überprüfen und drucken,</w:t>
      </w:r>
    </w:p>
    <w:p w14:paraId="7196A319"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die Arbeitnehmerveranlagung online durchführen,</w:t>
      </w:r>
    </w:p>
    <w:p w14:paraId="3AFBEA85"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Bewerbungsunterlagen situationsgerecht erstellen sowie Bewerbungs- und Aufnahmegespräche führen,</w:t>
      </w:r>
    </w:p>
    <w:p w14:paraId="6D60D4A5"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den Inhalt von unterschiedlichen Beschäftigungsverhältnissen und den zugrundeliegenden Verträgen sowie von Dienstzeugnissen interpretieren,</w:t>
      </w:r>
    </w:p>
    <w:p w14:paraId="36CAA019"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computerunterstützt Einnahmen und Ausgaben aufzeichnen und einen Haushaltsplan erstellen,</w:t>
      </w:r>
    </w:p>
    <w:p w14:paraId="166CB720"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Unterstützungsangebote für Lehrlinge recherchieren und beantragen,</w:t>
      </w:r>
    </w:p>
    <w:p w14:paraId="63BA0A82"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Finanzkonditionen berechnen und vergleichen, Förderungen beantragen sowie bei finanziellen Engpässen die erforderliche mündliche oder schriftliche Kommunikation durchführen,</w:t>
      </w:r>
    </w:p>
    <w:p w14:paraId="73320CCB"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r>
      <w:r w:rsidRPr="00B94E7E">
        <w:rPr>
          <w:rFonts w:asciiTheme="minorHAnsi" w:hAnsiTheme="minorHAnsi" w:cstheme="minorHAnsi"/>
        </w:rPr>
        <w:tab/>
        <w:t>die notwendige mündliche und schriftliche Kommunikation für Geschäftsfälle in Verbindung mit dem Kaufvertrag abwickeln,</w:t>
      </w:r>
    </w:p>
    <w:p w14:paraId="6221B357"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lastRenderedPageBreak/>
        <w:tab/>
        <w:t>-</w:t>
      </w:r>
      <w:r w:rsidRPr="00B94E7E">
        <w:rPr>
          <w:rFonts w:asciiTheme="minorHAnsi" w:hAnsiTheme="minorHAnsi" w:cstheme="minorHAnsi"/>
        </w:rPr>
        <w:tab/>
        <w:t>bei Vertragsunregelmäßigkeiten auf Basis der rechtlichen Möglichkeiten situationsadäquate Maßnahmen setzen und den notwendigen Schriftverkehr durchführen,</w:t>
      </w:r>
    </w:p>
    <w:p w14:paraId="41EA0A84"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Aufträge, Lieferscheine und Rechnungen computerunterstützt ausstellen und bearbeiten,</w:t>
      </w:r>
    </w:p>
    <w:p w14:paraId="4AA231BC"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einen Zahlungsverkehr vorbereiten,</w:t>
      </w:r>
    </w:p>
    <w:p w14:paraId="4B5AD396"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r>
    </w:p>
    <w:p w14:paraId="7673F69C"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den Schriftverkehr mit Versicherern durchführen,</w:t>
      </w:r>
    </w:p>
    <w:p w14:paraId="59C8A5B2"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Verbesserungsvorschläge betreffend nachhaltiges Verhalten für ihr Umfeld entwickeln und präsentieren,</w:t>
      </w:r>
    </w:p>
    <w:p w14:paraId="01899494"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volkswirtschaftliche Informationen interpretieren und präsentieren.</w:t>
      </w:r>
    </w:p>
    <w:p w14:paraId="1615AF5C" w14:textId="04E0B021"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58F51BBC"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Arbeitnehmerveranlagung. Finanzmanagement. Stellenbewerbung. Verträge im Beschäftigungsverhältnis. Dienstzeugnisse. Kaufvertrag. Vertragsunregelmäßigkeiten. Rechnungen. Zahlungsverkehr. Schriftverkehr. Nachhaltigkeit. Volkswirtschaft.</w:t>
      </w:r>
    </w:p>
    <w:p w14:paraId="4E35F34B"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Unternehmensorganisation und -führung</w:t>
      </w:r>
    </w:p>
    <w:p w14:paraId="06C36D4D"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1244C96A"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w:t>
      </w:r>
    </w:p>
    <w:p w14:paraId="73EFA1F3"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für ein Produkt bzw. eine Dienstleistung oder für ein Unternehmen ein Marketingkonzept unter Einbeziehung werbestrategischer Maßnahmen vorschlagen, begründen und präsentieren,</w:t>
      </w:r>
    </w:p>
    <w:p w14:paraId="4B24DB31"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Aufbau- und Ablauforganisationen darstellen,</w:t>
      </w:r>
    </w:p>
    <w:p w14:paraId="5FF9C0A3"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im Rahmen eines Projektes die Schritte einer Unternehmensgründung unter Einbeziehung eines Marketingkonzeptes entwickeln, argumentieren und präsentieren,</w:t>
      </w:r>
    </w:p>
    <w:p w14:paraId="0B602541"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kennen die Bedeutung von Verbesserungsprozessen und können einen kontinuierlichen Verbesserungsprozess durch gezielte Maßnahmen fördern.</w:t>
      </w:r>
    </w:p>
    <w:p w14:paraId="0281E1A5" w14:textId="153789B7"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4BBA1ECE"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Marketing. Unternehmensgründung. Aufbau- und Ablauforganisation. Verbesserungsprozesse.</w:t>
      </w:r>
    </w:p>
    <w:p w14:paraId="3E3C9097"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Geschäftsprozesse</w:t>
      </w:r>
    </w:p>
    <w:p w14:paraId="3483D3D6"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4062908F"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2050934B"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Belege Einnahmen und Ausgaben zuordnen, diese erfassen und ein Inventarium erstellen,</w:t>
      </w:r>
    </w:p>
    <w:p w14:paraId="4E2F79D0"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r>
    </w:p>
    <w:p w14:paraId="0E610B0A" w14:textId="4FF2BC16"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3BF13661"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Einnahmen- Ausgabenaufzeichnung</w:t>
      </w:r>
    </w:p>
    <w:p w14:paraId="56441E9F" w14:textId="77777777" w:rsidR="004A5564" w:rsidRDefault="004A5564">
      <w:pPr>
        <w:overflowPunct/>
        <w:autoSpaceDE/>
        <w:autoSpaceDN/>
        <w:adjustRightInd/>
        <w:textAlignment w:val="auto"/>
        <w:rPr>
          <w:rFonts w:asciiTheme="minorHAnsi" w:hAnsiTheme="minorHAnsi" w:cstheme="minorHAnsi"/>
          <w:b/>
          <w:color w:val="000000"/>
          <w:spacing w:val="26"/>
          <w:sz w:val="22"/>
        </w:rPr>
      </w:pPr>
      <w:bookmarkStart w:id="15" w:name="clError19"/>
      <w:r>
        <w:rPr>
          <w:rFonts w:asciiTheme="minorHAnsi" w:hAnsiTheme="minorHAnsi" w:cstheme="minorHAnsi"/>
          <w:spacing w:val="26"/>
        </w:rPr>
        <w:br w:type="page"/>
      </w:r>
    </w:p>
    <w:p w14:paraId="2FC00679" w14:textId="6A40E2A7" w:rsidR="00B94E7E" w:rsidRPr="00B94E7E" w:rsidRDefault="00B94E7E" w:rsidP="00B94E7E">
      <w:pPr>
        <w:pStyle w:val="81ErlUeberschrZ"/>
        <w:rPr>
          <w:rFonts w:asciiTheme="minorHAnsi" w:hAnsiTheme="minorHAnsi" w:cstheme="minorHAnsi"/>
        </w:rPr>
      </w:pPr>
      <w:r w:rsidRPr="00B94E7E">
        <w:rPr>
          <w:rFonts w:asciiTheme="minorHAnsi" w:hAnsiTheme="minorHAnsi" w:cstheme="minorHAnsi"/>
          <w:spacing w:val="26"/>
        </w:rPr>
        <w:lastRenderedPageBreak/>
        <w:t>Fachunterricht</w:t>
      </w:r>
    </w:p>
    <w:p w14:paraId="74C524A0" w14:textId="77777777" w:rsidR="00B94E7E" w:rsidRPr="00B94E7E" w:rsidRDefault="00B94E7E" w:rsidP="00B94E7E">
      <w:pPr>
        <w:pStyle w:val="81ErlUeberschrZ"/>
        <w:rPr>
          <w:rFonts w:asciiTheme="minorHAnsi" w:hAnsiTheme="minorHAnsi" w:cstheme="minorHAnsi"/>
        </w:rPr>
      </w:pPr>
      <w:bookmarkStart w:id="16" w:name="clError20"/>
      <w:bookmarkEnd w:id="15"/>
      <w:r w:rsidRPr="00B94E7E">
        <w:rPr>
          <w:rFonts w:asciiTheme="minorHAnsi" w:hAnsiTheme="minorHAnsi" w:cstheme="minorHAnsi"/>
          <w:b w:val="0"/>
        </w:rPr>
        <w:t>LOGISTIK</w:t>
      </w:r>
    </w:p>
    <w:bookmarkEnd w:id="16"/>
    <w:p w14:paraId="4A1AF1B4"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Wirtschaftliches Denken und Handeln</w:t>
      </w:r>
    </w:p>
    <w:p w14:paraId="06B76FAB"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4643AE77"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2D88DFAD"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berufsrelevante Rechtsgrundlagen nennen, distributionsbezogene Bestimmungen recherchieren sowie deren Anwendung und Bedeutung beschreiben,</w:t>
      </w:r>
    </w:p>
    <w:p w14:paraId="76F9BE85"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branchenbezogene Störungen bei der Geschäftsabwicklung identifizieren, rechtliche Möglichkeiten recherchieren und situationsadäquate Maßnahmen darlegen,</w:t>
      </w:r>
    </w:p>
    <w:p w14:paraId="660EE9E0"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geeignete Bestellverfahren für Produkte in Abhängigkeit von Verbrauch und Wert auswählen sowie den Bestellzeitpunkt festlegen,</w:t>
      </w:r>
    </w:p>
    <w:p w14:paraId="652F366D"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 xml:space="preserve">Versicherungsmöglichkeiten und -pflichten in der Brief- und Paketlogistik recherchieren und argumentieren </w:t>
      </w:r>
    </w:p>
    <w:p w14:paraId="5F47DDB2"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die wichtigsten weltweiten Handelswege und Handelszentren nennen sowie deren Bedeutung für die Volkswirtschaft bewerten und diskutieren,</w:t>
      </w:r>
    </w:p>
    <w:p w14:paraId="6310D74B"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aktuelle Entwicklungen in der Logistikbranche unter Berücksichtigung von Medienberichten analysieren und bewerten.</w:t>
      </w:r>
    </w:p>
    <w:p w14:paraId="18204C17"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2A13BACA" w14:textId="13710F7C"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51F1A635"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Berufsrelevante Rechtsgrundlagen. Unregelmäßigkeiten bei der Geschäftsabwicklung. Bestellverfahren. Berufsspezifische Versicherungen. Globaler Handel. Entwicklungen in der Logistikbranche.</w:t>
      </w:r>
    </w:p>
    <w:p w14:paraId="3E821C64"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Lehrstoff der Vertiefung:</w:t>
      </w:r>
    </w:p>
    <w:p w14:paraId="2087F9B4"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Globaler Handel. Entwicklungen in der Logistikbranche.</w:t>
      </w:r>
    </w:p>
    <w:p w14:paraId="1B832BE9"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Unternehmensorganisation und -führung</w:t>
      </w:r>
    </w:p>
    <w:p w14:paraId="123841FE"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13487788"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5E1E501B"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Maßnahmen zur Vorbeugung berufsspezifischer Erkrankungen aufzeigen und sind in der Lage diese zu ergreifen,</w:t>
      </w:r>
    </w:p>
    <w:p w14:paraId="4BF40263"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Abteilungen, die an logistischen Prozessen beteiligt sind, nennen sowie die zur Prozessabwicklung benötigten Informationen an die betreffenden Abteilungen weiterleiten,</w:t>
      </w:r>
    </w:p>
    <w:p w14:paraId="6B0C5CFD"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Organisationsstrukturen und Prozesse in Logistikbetrieben bildlich darstellen,</w:t>
      </w:r>
    </w:p>
    <w:p w14:paraId="54584B9F"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die Unterschiede zwischen Unternehmen in den Bereichen Spedition, Transport, Lagerhaltung und Logistikdienstleistung beschreiben,</w:t>
      </w:r>
    </w:p>
    <w:p w14:paraId="5A59FA63"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Kriterien der Personaleinsatzplanung und Dienstplangestaltung aufzeigen und begründen,</w:t>
      </w:r>
    </w:p>
    <w:p w14:paraId="48E789D2"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die Bedeutung von Standards sowie die Funktion und Organisation der Qualitätssicherung für Unternehmen erläutern,</w:t>
      </w:r>
    </w:p>
    <w:p w14:paraId="759F1FAB"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Ziele von Green Logistics nennen sowie deren Einfluss auf das tägliche Leben diskutieren und präsentieren.</w:t>
      </w:r>
    </w:p>
    <w:p w14:paraId="748ECFEA"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25CB3A52" w14:textId="09E5B43F"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00892E70"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Gesundheitsförderung. Unternehmensorganisation. Personaleinsatzplanung. Qualitätssicherung. Green Logistics.</w:t>
      </w:r>
    </w:p>
    <w:p w14:paraId="29C73F94"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Lehrstoff der Vertiefung:</w:t>
      </w:r>
    </w:p>
    <w:p w14:paraId="5BDECFC8"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Unternehmensorganisation. Qualitätssicherung.</w:t>
      </w:r>
    </w:p>
    <w:p w14:paraId="0DD607C9"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Geschäftsprozesse</w:t>
      </w:r>
    </w:p>
    <w:p w14:paraId="66F556D3"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6D10CE51"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38C7E852"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rechtliche Bedingungen für die Inventur erläutern sowie deren Bedeutung und Funktionen für das Unternehmen aufzeigen,</w:t>
      </w:r>
    </w:p>
    <w:p w14:paraId="68286508"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berufsspezifische Kosten berechnen,</w:t>
      </w:r>
    </w:p>
    <w:p w14:paraId="70B8DC8A"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logistische Kennzahlen definieren, berechnen und die Ergebnisse interpretieren.</w:t>
      </w:r>
    </w:p>
    <w:p w14:paraId="7EF184E7"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lastRenderedPageBreak/>
        <w:t>Die Schülerinnen und Schüler des Leistungsniveaus mit vertieftem Bildungsangebot sowie jene, die sich auf die Berufsreifeprüfung vorbereiten, können zusätzlich komplexe Aufgaben zu einzelnen Lehrstoffinhalten lösen.</w:t>
      </w:r>
    </w:p>
    <w:p w14:paraId="12848BFB" w14:textId="659088DD"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01FACB9E"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Inventur. Kostenrechnung. Kennzahlen.</w:t>
      </w:r>
    </w:p>
    <w:p w14:paraId="0D621F0E"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Lehrstoff der Vertiefung:</w:t>
      </w:r>
    </w:p>
    <w:p w14:paraId="084E077A"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Kennzahlen.</w:t>
      </w:r>
    </w:p>
    <w:p w14:paraId="34817DF5"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Logistische Dienstleistungen</w:t>
      </w:r>
    </w:p>
    <w:p w14:paraId="66C9E10A"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69CB2FF2"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32FB45A9"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den Begriff Logistik erklären sowie den Ursprung und die Grundlagen der Logistik beschreiben,</w:t>
      </w:r>
    </w:p>
    <w:p w14:paraId="6CAC29B3"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Grundbegriffe der Distributionslogistik erklären, Abläufe beschreiben und deren Vernetzung darstellen,</w:t>
      </w:r>
    </w:p>
    <w:p w14:paraId="23C8B8E8"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logistische Bedürfnisse von Kundinnen sowie Kunden ermitteln und analysieren sowie geeignete Lösungsstrategien entwickeln und präsentieren,</w:t>
      </w:r>
    </w:p>
    <w:p w14:paraId="666A5FF1"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besondere Anforderungen hinsichtlich des Umgangs mit unbeanschrifteten Sendungen, Wertsendungen und zahlungspflichtigen Sendungen sowie dokumentationspflichtigen Sendungen beschreiben,</w:t>
      </w:r>
    </w:p>
    <w:p w14:paraId="19EF7B37"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analoge und digitale Karten lesen, Besonderheiten von Zustellgebieten recherchieren sowie Kriterien für eine optimale Tourenplanung aufzeigen,</w:t>
      </w:r>
    </w:p>
    <w:p w14:paraId="1356BE95"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berufsrelevante Lagerungsvorschriften, unterschiedliche Lagerarten und Lagerformen beschreiben, geltende Sicherheitsvorschriften und Arbeitsschutzgesetze erläutern sowie Konzepte zur Lagerung von Sendungen erarbeiten und präsentieren,</w:t>
      </w:r>
    </w:p>
    <w:p w14:paraId="01DA0631"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unterschiedliche Lagerstrategien beschreiben, fachgerecht auswählen sowie deren Anwendung begründen,</w:t>
      </w:r>
    </w:p>
    <w:p w14:paraId="242C31C9"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unterschiedliche Kommissionierungsmethoden und -verfahren beschreiben und vergleichen,</w:t>
      </w:r>
    </w:p>
    <w:p w14:paraId="4E7EB766"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den Einsatz von automatischen Sortieranlagen beschreiben sowie Anforderungen an Sendungen und Grenzen der automatischen Sortierung von Sendungen aufzeigen,</w:t>
      </w:r>
    </w:p>
    <w:p w14:paraId="6E4EAA8E"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die Bedeutung verschiedener Fördermittel für den innerbetrieblichen Transport aufzeigen und deren Einsatz beschreiben,</w:t>
      </w:r>
    </w:p>
    <w:p w14:paraId="5AF1F602"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Qualitätskennzeichen von Ladehilfsmitteln nennen sowie anhand dieser eine fachgerechte Auswahl treffen und begründen,</w:t>
      </w:r>
    </w:p>
    <w:p w14:paraId="0F777E46"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eine geeignete Verpackung für Waren entsprechend den Eigenschaften und Beanspruchungen der Produkte sowie unter Berücksichtigung von Modulmaßen und Standards auswählen,</w:t>
      </w:r>
    </w:p>
    <w:p w14:paraId="76340B35"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branchenspezifische Möglichkeiten zur Kennzeichnung, Codierung und Nachverfolgung von Sendungen erklären sowie den Einsatz neuer Technologien kritisch hinterfragen und diskutieren,</w:t>
      </w:r>
    </w:p>
    <w:p w14:paraId="459EF0E8"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Gefahrenstoffe erkennen, entsprechende Kennzeichnungen beschreiben sowie Maßnahmen für den fachgerechten Umgang mit Gefahrgut recherchieren, erklären und bei der Auswahl von Lager- und Transportbedingungen berücksichtigen,</w:t>
      </w:r>
    </w:p>
    <w:p w14:paraId="7D8CC979"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Maßnahmen für den Umgang mit schadhaften Sendungen beschreiben,</w:t>
      </w:r>
    </w:p>
    <w:p w14:paraId="1D1A14F4"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die fachgerechte Durchführung der Verladung unter Berücksichtigung einschlägiger rechtlicher Grundlagen organisieren,</w:t>
      </w:r>
    </w:p>
    <w:p w14:paraId="0CA2A0FF"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unterschiedliche Ladungssicherungsmethoden beschreiben sowie eine einsatzbezogene Auswahl treffen und begründen,</w:t>
      </w:r>
    </w:p>
    <w:p w14:paraId="56070DA2"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Prinzipien der Entsorgungslogistik beschreiben und die Entsorgung von Stoffen fachgerecht organisieren.</w:t>
      </w:r>
    </w:p>
    <w:p w14:paraId="67A2E620"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6F635781" w14:textId="3DBE8084"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5120CFB2"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Grundlagen der Logistik. Sendungen. Tourenplanung. Lagerung. Kommissionierung und Sortierung. Fördermittel. Ladehilfsmittel. Verpackung. Branchenspezifische Kennzeichnungen. Gefahrenstoffe. Gefahrgut. Lager- und Transportorganisation. Entsorgung.</w:t>
      </w:r>
    </w:p>
    <w:p w14:paraId="72CCC5CA"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Lehrstoff der Vertiefung:</w:t>
      </w:r>
    </w:p>
    <w:p w14:paraId="34CCC654"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Tourenplanung. Gefahrgut.</w:t>
      </w:r>
    </w:p>
    <w:p w14:paraId="2EE14661"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Schularbeiten:</w:t>
      </w:r>
    </w:p>
    <w:p w14:paraId="1355C41E" w14:textId="77777777" w:rsidR="00B94E7E" w:rsidRPr="00B94E7E" w:rsidRDefault="00B94E7E" w:rsidP="00B94E7E">
      <w:pPr>
        <w:pStyle w:val="83ErlText"/>
        <w:rPr>
          <w:rFonts w:asciiTheme="minorHAnsi" w:hAnsiTheme="minorHAnsi" w:cstheme="minorHAnsi"/>
        </w:rPr>
      </w:pPr>
      <w:r w:rsidRPr="00B94E7E">
        <w:rPr>
          <w:rFonts w:asciiTheme="minorHAnsi" w:hAnsiTheme="minorHAnsi" w:cstheme="minorHAnsi"/>
        </w:rPr>
        <w:t>Bei mindestens 20 Unterrichtsstunden auf der betreffenden Schulstufe:</w:t>
      </w:r>
    </w:p>
    <w:p w14:paraId="5C51744F"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Eine Schularbeit (je nach Bedarf ein- oder zweistündig).</w:t>
      </w:r>
    </w:p>
    <w:p w14:paraId="3BE7EA7E" w14:textId="77777777" w:rsidR="00B94E7E" w:rsidRPr="00B94E7E" w:rsidRDefault="00B94E7E" w:rsidP="00B94E7E">
      <w:pPr>
        <w:pStyle w:val="83ErlText"/>
        <w:rPr>
          <w:rFonts w:asciiTheme="minorHAnsi" w:hAnsiTheme="minorHAnsi" w:cstheme="minorHAnsi"/>
        </w:rPr>
      </w:pPr>
      <w:r w:rsidRPr="00B94E7E">
        <w:rPr>
          <w:rFonts w:asciiTheme="minorHAnsi" w:hAnsiTheme="minorHAnsi" w:cstheme="minorHAnsi"/>
        </w:rPr>
        <w:t>Bei mindestens 40 Unterrichtsstunden auf der betreffenden Schulstufe:</w:t>
      </w:r>
    </w:p>
    <w:p w14:paraId="4B1BBDE9"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Zwei Schularbeiten (je nach Bedarf ein- oder zweistündig).</w:t>
      </w:r>
    </w:p>
    <w:p w14:paraId="02518132" w14:textId="77777777" w:rsidR="00B94E7E" w:rsidRPr="00B94E7E" w:rsidRDefault="00B94E7E" w:rsidP="00B94E7E">
      <w:pPr>
        <w:pStyle w:val="81ErlUeberschrZ"/>
        <w:rPr>
          <w:rFonts w:asciiTheme="minorHAnsi" w:hAnsiTheme="minorHAnsi" w:cstheme="minorHAnsi"/>
        </w:rPr>
      </w:pPr>
      <w:r w:rsidRPr="00B94E7E">
        <w:rPr>
          <w:rFonts w:asciiTheme="minorHAnsi" w:hAnsiTheme="minorHAnsi" w:cstheme="minorHAnsi"/>
          <w:b w:val="0"/>
          <w:caps/>
        </w:rPr>
        <w:lastRenderedPageBreak/>
        <w:t>DIGITALES ARBEITEN</w:t>
      </w:r>
    </w:p>
    <w:p w14:paraId="0BD5FDB6"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Wirtschaftliches Denken und Handeln</w:t>
      </w:r>
    </w:p>
    <w:p w14:paraId="2B72D87B"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6FE7BB57"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 xml:space="preserve">Die Schülerinnen und Schüler </w:t>
      </w:r>
    </w:p>
    <w:p w14:paraId="280AF34D"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die Funktionen eines Computers bedarfsgerecht nutzen, auftretende Fehlermeldungen analysieren, auftretende Probleme lösen sowie unterschiedliche Dateiformate richtig einsetzen,</w:t>
      </w:r>
    </w:p>
    <w:p w14:paraId="4724A86A"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E-Government Anwendungen situationsadäquat nutzen,</w:t>
      </w:r>
    </w:p>
    <w:p w14:paraId="645DC35F"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sind in der Lage, einen sorgsamen Umgang mit privaten und beruflichen Informationen sowie mit sensiblen Daten aufzuzeigen und das eigene Verhalten zu reflektieren,</w:t>
      </w:r>
    </w:p>
    <w:p w14:paraId="7C1CFDAF"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Berechnungen mit Hilfe von Tabellenkalkulationen durchführen und Tabellenkalkulationsprogramme zur Lösung kaufmännischer Aufgabenstellungen einsetzen,</w:t>
      </w:r>
    </w:p>
    <w:p w14:paraId="7F3D0B2C"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finanzielle Belastungen reflektieren sowie unterschiedliche Lösungsmöglichkeiten bei finanziellen Engpässen zur Entschuldung recherchieren und aufzeigen,</w:t>
      </w:r>
    </w:p>
    <w:p w14:paraId="63E286B3"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aktuelle Mittel der Kommunikationstechnologie einsetzen, Internetrecherchen durchführen und verantwortungsbewusst mit Informationstechnologien umgehen,</w:t>
      </w:r>
    </w:p>
    <w:p w14:paraId="04567AA4"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die Zuverlässigkeit von Informationen bewerten und Informationen fachgerecht aufbereiten,</w:t>
      </w:r>
    </w:p>
    <w:p w14:paraId="04AB917D"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Möglichkeiten der Datensicherung anwenden sowie Daten vor unberechtigtem Zugriff im persönlichen und beruflichen Umfeld schützen,</w:t>
      </w:r>
    </w:p>
    <w:p w14:paraId="44F92CD2"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mit Tabellenkalkulationen eine adäquate Preisberechnung durchführen,</w:t>
      </w:r>
    </w:p>
    <w:p w14:paraId="263947E9"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eine effiziente Datei- und Ablagestruktur entwickeln und Dateien entsprechend dieser Struktur abspeichern.</w:t>
      </w:r>
    </w:p>
    <w:p w14:paraId="7E888464" w14:textId="6A1E5B86"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564BECDC"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Funktionen des Computers. Standardsoftware. Datenmanagement, -schutz und -sicherheit. E-Government. Informations- und Kommunikationssysteme.</w:t>
      </w:r>
    </w:p>
    <w:p w14:paraId="39CA8991"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Unternehmensorganisation und -führung</w:t>
      </w:r>
    </w:p>
    <w:p w14:paraId="2A0C4AC1"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349CA81A"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w:t>
      </w:r>
    </w:p>
    <w:p w14:paraId="78E9CD0D"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sind in der Lage, Arbeitsplätze nach gesundheitlichen und ergonomischen Gesichtspunkten zu gestalten,</w:t>
      </w:r>
    </w:p>
    <w:p w14:paraId="3C6C633C"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betriebliche Steuern und Abgaben berechnen.</w:t>
      </w:r>
    </w:p>
    <w:p w14:paraId="2527C3D9" w14:textId="7C3E48A7"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01912784"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Ergonomie. betriebliche Steuern und Abgaben.</w:t>
      </w:r>
    </w:p>
    <w:p w14:paraId="38A59199"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Geschäftsprozesse</w:t>
      </w:r>
    </w:p>
    <w:p w14:paraId="42CF7F96"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2D5E7D1A"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 Kalkulationen mit einer Standardsoftware durchführen.</w:t>
      </w:r>
    </w:p>
    <w:p w14:paraId="1CF21F98" w14:textId="5DB469F6"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0FB2D932"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Kalkulationen.</w:t>
      </w:r>
    </w:p>
    <w:p w14:paraId="5B4317DF" w14:textId="77777777" w:rsidR="00B94E7E" w:rsidRPr="00B94E7E" w:rsidRDefault="00B94E7E" w:rsidP="00B94E7E">
      <w:pPr>
        <w:pStyle w:val="81ErlUeberschrZ"/>
        <w:rPr>
          <w:rFonts w:asciiTheme="minorHAnsi" w:hAnsiTheme="minorHAnsi" w:cstheme="minorHAnsi"/>
        </w:rPr>
      </w:pPr>
      <w:r w:rsidRPr="00B94E7E">
        <w:rPr>
          <w:rFonts w:asciiTheme="minorHAnsi" w:hAnsiTheme="minorHAnsi" w:cstheme="minorHAnsi"/>
          <w:b w:val="0"/>
          <w:caps/>
        </w:rPr>
        <w:t>FACHPRAKTIKUM</w:t>
      </w:r>
    </w:p>
    <w:p w14:paraId="37F7B581"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Wirtschaftliches Denken und Handeln</w:t>
      </w:r>
    </w:p>
    <w:p w14:paraId="34FAFA7E"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1B688B71"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14BA3576"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den Schriftverkehr mit Auftraggebern und Auftraggeberinnen, Kunden und Kundinnen sowie mit Geschäftspartnern und Geschäftspartnerinnen durchführen,</w:t>
      </w:r>
    </w:p>
    <w:p w14:paraId="46A1A750"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 xml:space="preserve">bei Ausführung ihrer Tätigkeiten das Postgeheimnis beachten und einhalten, </w:t>
      </w:r>
    </w:p>
    <w:p w14:paraId="429C91C9"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Berechnungen mit Hilfe von Tabellenkalkulationen durchführen und Tabellenkalkulationsprogramme zur Lösung logistischer Aufgabenstellungen einsetzen,</w:t>
      </w:r>
    </w:p>
    <w:p w14:paraId="0B91B12D"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Termine mittels elektronischer Medien planen und überwachen sowie Optimierungsmöglichkeiten für ihr eigenes Zeitmanagement sowohl im betrieblichen als auch im persönlichen Bereich entwickeln und umsetzen,</w:t>
      </w:r>
    </w:p>
    <w:p w14:paraId="6F46C710"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Geschäftsfälle mit geeigneten Applikationen bearbeiten,</w:t>
      </w:r>
    </w:p>
    <w:p w14:paraId="094FA81A"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die Warenübernahme nach den gesetzlichen Regeln sowie unter Berücksichtigung der Rechte und Pflichten von Absenderinnen und Absendern, Empfängerinnen und Empfängern und Frachtführern abwickeln,</w:t>
      </w:r>
    </w:p>
    <w:p w14:paraId="4FF0A784"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berufsspezifische Formulare und Vordrucke ausfüllen, kontrollieren und verwalten,</w:t>
      </w:r>
    </w:p>
    <w:p w14:paraId="5E574406"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Wareneingangskontrollen fachgerecht durchführen sowie bei Unregelmäßigkeiten situationsadäquate Handlungen setzen,</w:t>
      </w:r>
    </w:p>
    <w:p w14:paraId="54D9888C"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lastRenderedPageBreak/>
        <w:tab/>
        <w:t>-</w:t>
      </w:r>
      <w:r w:rsidRPr="00B94E7E">
        <w:rPr>
          <w:rFonts w:asciiTheme="minorHAnsi" w:hAnsiTheme="minorHAnsi" w:cstheme="minorHAnsi"/>
        </w:rPr>
        <w:tab/>
        <w:t>Reklamationen entgegennehmen, analysieren und erforderliche Maßnahmen setzen,</w:t>
      </w:r>
    </w:p>
    <w:p w14:paraId="3858520E"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den Bedarf ermitteln, Angebote einholen, Bestellungen durchführen und Auftragsbestätigungen fachgerecht prüfen,</w:t>
      </w:r>
    </w:p>
    <w:p w14:paraId="2F50ABD8"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die Möglichkeiten, die der europäische Wirtschaftsraum und der europäische Arbeitsmarkt bieten, recherchieren und aufzeigen.</w:t>
      </w:r>
    </w:p>
    <w:p w14:paraId="44DD3F41" w14:textId="7D75F580"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76D08CE2"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Schriftverkehr. Tabellenkalkulation. Terminverwaltung. Geschäftsfälle. Warenübernahme. Formulare und Vordrucke. Wareneingangskontrolle. Reklamationen. Bestellverfahren. Europäischer Wirtschaftsraum und Arbeitsmarkt.</w:t>
      </w:r>
    </w:p>
    <w:p w14:paraId="39B9A600"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Unternehmensorganisation und -führung</w:t>
      </w:r>
    </w:p>
    <w:p w14:paraId="2222170F"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10DB51C0"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w:t>
      </w:r>
    </w:p>
    <w:p w14:paraId="48DBE82C"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sind in der Lage, Arbeitsplätze nach gesundheitlichen, ergonomischen, ökologischen und ökonomischen Gesichtspunkten zu analysieren, Optimierungsmöglichkeiten vorzuschlagen und zu präsentieren sowie berufsrelevante Hygienemaßnahmen anzuwenden,</w:t>
      </w:r>
    </w:p>
    <w:p w14:paraId="3766CD61"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das Sortiment und Leistungsangebot eines Betriebs beschreiben,</w:t>
      </w:r>
    </w:p>
    <w:p w14:paraId="7DE1E391"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Prozesse und Arbeitsabläufe darstellen,</w:t>
      </w:r>
    </w:p>
    <w:p w14:paraId="5DE43001"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einen Dienstplan erstellen und argumentieren,</w:t>
      </w:r>
    </w:p>
    <w:p w14:paraId="161279CC"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infrastrukturelle Planungen im Zusammenhang mit einer Unternehmensgründung durchführen sowie ihre Entscheidungen begründen und präsentieren,</w:t>
      </w:r>
    </w:p>
    <w:p w14:paraId="5DD73C02"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betriebliche Aufgaben entsprechend den Qualitätsstandards des Unternehmens durchführen und Standardänderungen fachgerecht dokumentieren.</w:t>
      </w:r>
    </w:p>
    <w:p w14:paraId="2525FBB5" w14:textId="20DFCA7B"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3D362692"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Arbeitsplatzgestaltung. Sortiment und Leistungsangebot. Arbeitsprozesse. Dienstplan. Unternehmensgründung. Qualitätsmanagement.</w:t>
      </w:r>
    </w:p>
    <w:p w14:paraId="61728461"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Geschäftsprozesse</w:t>
      </w:r>
    </w:p>
    <w:p w14:paraId="014D792C"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142E5119"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4FE9E3D4"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den Ablauf und die Organisation einer Inventur planen und argumentieren,</w:t>
      </w:r>
    </w:p>
    <w:p w14:paraId="5AD626C0"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Angebote im Zusammenhang mit branchenspezifischen Anfragen erstellen,</w:t>
      </w:r>
    </w:p>
    <w:p w14:paraId="6499771A"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logistische Kennzahlen analysieren und Verbesserungsmöglichkeiten ableiten.</w:t>
      </w:r>
    </w:p>
    <w:p w14:paraId="6E7B1B1A" w14:textId="571CD2D3"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03CB9B8D"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Inventur. Angebote. Kennzahlen.</w:t>
      </w:r>
    </w:p>
    <w:p w14:paraId="351B214D"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Logistische Dienstleistungen</w:t>
      </w:r>
    </w:p>
    <w:p w14:paraId="6CD95FD6"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6A3E7EEA"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7A97BFAE"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die Abwicklung von Kundinnen- bzw. Kundenaufträgen unter Berücksichtigung von Maßnahmen zur Qualitätssicherung planen und koordinieren,</w:t>
      </w:r>
    </w:p>
    <w:p w14:paraId="2AA16CE6"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Besonderheiten von Zustellgebieten analysieren sowie darauf aufbauend Vorschläge für eine effiziente Tourenplanung unter Berücksichtigung ökonomischer und ökologischer Kriterien entwickeln und präsentieren,</w:t>
      </w:r>
    </w:p>
    <w:p w14:paraId="0DDB829C"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die Lagerplanung unter Berücksichtigung unterschiedlicher Lagerstrategien durchführen,</w:t>
      </w:r>
    </w:p>
    <w:p w14:paraId="392E3FFD"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Kommissionierungsvorgänge fachgerecht organisieren,</w:t>
      </w:r>
    </w:p>
    <w:p w14:paraId="3E5991EB"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Förder- und Hilfsmittel gezielt zur Erhöhung der Produktivität im Lager sowie zur Steigerung der Arbeitsergonomie auswählen,</w:t>
      </w:r>
    </w:p>
    <w:p w14:paraId="0D3FC961"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Waren fachgerecht verpacken, Verpackungen verschließen, Informationen für die Empfängerin bzw. den Empfänger anbringen sowie die Stauplanung einer Ladeeinheit durchführen,</w:t>
      </w:r>
    </w:p>
    <w:p w14:paraId="631D3C05"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geeignete Möglichkeiten zur Kennzeichnung, Codierung und Nachverfolgung von Sendungen auswählen, argumentieren und einsetzen sowie Sendungen anhand von Codes identifizieren,</w:t>
      </w:r>
    </w:p>
    <w:p w14:paraId="739464FA"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die Vorschriften für die Verpackung von Gefahrgut anwenden,</w:t>
      </w:r>
    </w:p>
    <w:p w14:paraId="1EF2D0DF"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den Warenausgang organisieren, Touren planen sowie die Ergebnisse darstellen,</w:t>
      </w:r>
    </w:p>
    <w:p w14:paraId="6443ACD6"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 xml:space="preserve">unterschiedliche Ladungssicherungsmethoden fachspezifisch anwenden, </w:t>
      </w:r>
    </w:p>
    <w:p w14:paraId="134A85EE"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Optimierungsmöglichkeiten in der Entsorgungslogistik eines Unternehmens aufzeigen und diskutieren.</w:t>
      </w:r>
    </w:p>
    <w:p w14:paraId="2D00BC6D" w14:textId="72B8DFCA"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10496795"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Qualitätssicherung. Zustellgebiete. Tourenplanung. Lagerung. Kommissionierung. Förder- und Hilfsmittel. Verpackung. Gefahrgut. Kennzeichnung. Codierung. Entsorgung.</w:t>
      </w:r>
    </w:p>
    <w:p w14:paraId="6B178BA1" w14:textId="0B5DB8ED" w:rsidR="00B94E7E" w:rsidRDefault="004A5564" w:rsidP="004A5564">
      <w:pPr>
        <w:pStyle w:val="81ErlUeberschrZ"/>
        <w:tabs>
          <w:tab w:val="center" w:pos="4535"/>
          <w:tab w:val="left" w:pos="6165"/>
        </w:tabs>
        <w:spacing w:after="120"/>
        <w:jc w:val="left"/>
        <w:rPr>
          <w:rFonts w:asciiTheme="minorHAnsi" w:hAnsiTheme="minorHAnsi" w:cstheme="minorHAnsi"/>
        </w:rPr>
      </w:pPr>
      <w:bookmarkStart w:id="17" w:name="clError21"/>
      <w:r>
        <w:rPr>
          <w:rFonts w:asciiTheme="minorHAnsi" w:hAnsiTheme="minorHAnsi" w:cstheme="minorHAnsi"/>
        </w:rPr>
        <w:lastRenderedPageBreak/>
        <w:tab/>
      </w:r>
      <w:r w:rsidR="00B94E7E" w:rsidRPr="00B94E7E">
        <w:rPr>
          <w:rFonts w:asciiTheme="minorHAnsi" w:hAnsiTheme="minorHAnsi" w:cstheme="minorHAnsi"/>
        </w:rPr>
        <w:t>FREIGEGENSTÄNDE</w:t>
      </w:r>
    </w:p>
    <w:p w14:paraId="7B36FCE0" w14:textId="77777777" w:rsidR="004A5564" w:rsidRPr="002C7C86" w:rsidRDefault="004A5564" w:rsidP="004A5564">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bookmarkStart w:id="18" w:name="_Hlk201255702"/>
      <w:r w:rsidRPr="002C7C86">
        <w:rPr>
          <w:rFonts w:ascii="Calibri" w:hAnsi="Calibri" w:cs="Calibri"/>
          <w:color w:val="auto"/>
        </w:rPr>
        <w:t>PRÄAMBEL</w:t>
      </w:r>
    </w:p>
    <w:p w14:paraId="07901F01" w14:textId="77777777" w:rsidR="004A5564" w:rsidRPr="002C7C86" w:rsidRDefault="004A5564" w:rsidP="004A5564">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 xml:space="preserve">Die in den Bildungs- und Lehraufgaben der nachfolgenden Freigegenstände beschriebenen Kompetenzen </w:t>
      </w:r>
      <w:r w:rsidRPr="002C7C86">
        <w:rPr>
          <w:rFonts w:ascii="Calibri" w:hAnsi="Calibri" w:cs="Calibri"/>
          <w:color w:val="auto"/>
        </w:rPr>
        <w:br/>
        <w:t>werden von der ersten bis zur letzten Schulstufe geführt und im Unterricht, entsprechend ihrer unterschiedlichen Tiefe und Taxierung, berücksichtigt.</w:t>
      </w:r>
    </w:p>
    <w:p w14:paraId="3F022621" w14:textId="77777777" w:rsidR="004A5564" w:rsidRPr="002C7C86" w:rsidRDefault="004A5564" w:rsidP="004A5564">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Im Rahmen der schulinternen Lehrstoffverteilung werden die Lehrstoffinhalte in der jeweiligen Schulstufe differenziert dargestellt.</w:t>
      </w:r>
    </w:p>
    <w:p w14:paraId="01548ACA" w14:textId="77777777" w:rsidR="00B94E7E" w:rsidRPr="00B94E7E" w:rsidRDefault="00B94E7E" w:rsidP="00B94E7E">
      <w:pPr>
        <w:pStyle w:val="81ErlUeberschrZ"/>
        <w:rPr>
          <w:rFonts w:asciiTheme="minorHAnsi" w:hAnsiTheme="minorHAnsi" w:cstheme="minorHAnsi"/>
        </w:rPr>
      </w:pPr>
      <w:bookmarkStart w:id="19" w:name="clError22"/>
      <w:bookmarkEnd w:id="17"/>
      <w:bookmarkEnd w:id="18"/>
      <w:r w:rsidRPr="00B94E7E">
        <w:rPr>
          <w:rFonts w:asciiTheme="minorHAnsi" w:hAnsiTheme="minorHAnsi" w:cstheme="minorHAnsi"/>
          <w:b w:val="0"/>
        </w:rPr>
        <w:t>LEBENDE FREMDSPRACHE</w:t>
      </w:r>
    </w:p>
    <w:bookmarkEnd w:id="19"/>
    <w:p w14:paraId="235D1F0E"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Hören im Kompetenzniveau A1</w:t>
      </w:r>
    </w:p>
    <w:p w14:paraId="467D345A"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4C4E44FD"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 unter der Voraussetzung, dass langsam und deutlich gesprochen wird, vertraute Wörter, alltägliche Ausdrücke und ganz einfache Sätze, die sich auf sie selbst, die Familie und das Umfeld beziehen, verstehen.</w:t>
      </w:r>
    </w:p>
    <w:p w14:paraId="71B9696F" w14:textId="57480FC9"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710ECB1F"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Persönliches Umfeld.</w:t>
      </w:r>
    </w:p>
    <w:p w14:paraId="5F935195"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Lesen im Kompetenzniveau A1</w:t>
      </w:r>
    </w:p>
    <w:p w14:paraId="31AD9B92"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6C35ECBB"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 einzelne vertraute Namen und Wörter sowie ganz einfache Sätze aus dem persönlichen Umfeld sinnerfassend lesen.</w:t>
      </w:r>
    </w:p>
    <w:p w14:paraId="6BC7A0B7" w14:textId="49A7A168"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646D8424"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Persönliches Umfeld.</w:t>
      </w:r>
    </w:p>
    <w:p w14:paraId="58733610"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Sprechen im Kompetenzniveau A1</w:t>
      </w:r>
    </w:p>
    <w:p w14:paraId="56EDED9C"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00C165CC"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166AFAB6"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sich auf einfache Art verständigen, wenn die Gesprächspartnerinnen oder Gesprächspartner langsam und deutlich sprechen und bereit sind zu helfen,</w:t>
      </w:r>
    </w:p>
    <w:p w14:paraId="2120C30E"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sich selbst oder andere Personen beschreiben und vorstellen sowie mit einfachen Wendungen und Sätzen über ihren Wohn- und Arbeitsort berichten.</w:t>
      </w:r>
    </w:p>
    <w:p w14:paraId="00E7B224" w14:textId="64F43B56"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53A9B3D4"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Persönliches Umfeld.</w:t>
      </w:r>
    </w:p>
    <w:p w14:paraId="3064BCAC"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Schreiben im Kompetenzniveau A1</w:t>
      </w:r>
    </w:p>
    <w:p w14:paraId="23A6E85B"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552CA4AD"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2CB674D7"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kurze einfache Mitteilungen, Grußkarten und kurze einfache Korrespondenz schreiben,</w:t>
      </w:r>
    </w:p>
    <w:p w14:paraId="6EAD1679"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Basisinformationen aus dem persönlichen Umfeld in Formulare eintragen.</w:t>
      </w:r>
    </w:p>
    <w:p w14:paraId="01440CE8" w14:textId="61218CC3"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2AAFD7F4"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Persönliches Umfeld.</w:t>
      </w:r>
    </w:p>
    <w:p w14:paraId="36FC83E8"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Hören im Kompetenzniveau A2</w:t>
      </w:r>
    </w:p>
    <w:p w14:paraId="105D3F93"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645CB5EE"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53BC48E5"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einzelne Sätze und häufig verwendete Ausdrücke, die sich auf sie selbst, die Familie, das Umfeld, Einkaufsmöglichkeiten und -gewohnheiten sowie Freizeitaktivitäten beziehen, verstehen,</w:t>
      </w:r>
    </w:p>
    <w:p w14:paraId="7945666F"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das Wesentliche von kurzen, klaren und einfachen Mitteilungen und Durchsagen verstehen.</w:t>
      </w:r>
    </w:p>
    <w:p w14:paraId="7677AA14" w14:textId="33ABDC70"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67C4C7E9"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Persönliches Umfeld.</w:t>
      </w:r>
    </w:p>
    <w:p w14:paraId="03361F39"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Lesen im Kompetenzniveau A2</w:t>
      </w:r>
    </w:p>
    <w:p w14:paraId="4E587E8F"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33FC1E47"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6A224A9B"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ganz kurze einfache Texte und Alltagstexte aus dem persönlichen Umfeld sinnerfassend lesen,</w:t>
      </w:r>
    </w:p>
    <w:p w14:paraId="4094FAB8"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ganz kurze einfache persönliche Korrespondenz sinnerfassend lesen.</w:t>
      </w:r>
    </w:p>
    <w:p w14:paraId="2E633997" w14:textId="6E251290" w:rsidR="00B94E7E" w:rsidRPr="00B94E7E" w:rsidRDefault="004A5564" w:rsidP="00B94E7E">
      <w:pPr>
        <w:pStyle w:val="82ErlUeberschrL"/>
        <w:rPr>
          <w:rFonts w:asciiTheme="minorHAnsi" w:hAnsiTheme="minorHAnsi" w:cstheme="minorHAnsi"/>
        </w:rPr>
      </w:pPr>
      <w:r>
        <w:rPr>
          <w:rFonts w:asciiTheme="minorHAnsi" w:hAnsiTheme="minorHAnsi" w:cstheme="minorHAnsi"/>
        </w:rPr>
        <w:lastRenderedPageBreak/>
        <w:t>Lehrstoff – 10. bis 12. Schulstufe:</w:t>
      </w:r>
    </w:p>
    <w:p w14:paraId="2FA51A0B"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Persönliches Umfeld.</w:t>
      </w:r>
    </w:p>
    <w:p w14:paraId="6BE4D6B5"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Sprechen im Kompetenzniveau A2</w:t>
      </w:r>
    </w:p>
    <w:p w14:paraId="450DDF3B"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4039AF7A"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000DBB62"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sich in einfachen routinemäßigen Situationen verständigen, um Informationen einfach und direkt auszutauschen,</w:t>
      </w:r>
    </w:p>
    <w:p w14:paraId="29DA4CD6"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einzelne Sätze und häufig verwendete Ausdrücke, die sich auf sie selbst, die Familie, das Umfeld, Einkaufsmöglichkeiten und -gewohnheiten sowie Freizeitaktivitäten beziehen, verwenden, sich selbst oder andere Personen beschreiben und vorstellen sowie mit einfachen Mitteln über die eigene Herkunft und berufliche Ausbildung berichten,</w:t>
      </w:r>
    </w:p>
    <w:p w14:paraId="36C263FE"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ein sehr kurzes Kontaktgespräch führen, verstehen aber normalerweise nicht genug, um selbst das Gespräch in Gang zu halten.</w:t>
      </w:r>
    </w:p>
    <w:p w14:paraId="5A82DBDE" w14:textId="5E869149"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6939B042"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Persönliches Umfeld.</w:t>
      </w:r>
    </w:p>
    <w:p w14:paraId="652BC14C"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Schreiben im Kompetenzniveau A2</w:t>
      </w:r>
    </w:p>
    <w:p w14:paraId="5AA35AF9"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47E5DE8B"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 unter Zuhilfenahme von Vorlagen</w:t>
      </w:r>
    </w:p>
    <w:p w14:paraId="58975D66"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kurze einfache Notizen, Mitteilungen und Mails schreiben,</w:t>
      </w:r>
    </w:p>
    <w:p w14:paraId="41E70944"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einfache persönliche Korrespondenz schreiben,</w:t>
      </w:r>
    </w:p>
    <w:p w14:paraId="575B4F2B"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einen Lebenslauf und Bewerbungen schreiben.</w:t>
      </w:r>
    </w:p>
    <w:p w14:paraId="64F8F9D0" w14:textId="3EEAC27E"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3E948E8F"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Persönliches Umfeld.</w:t>
      </w:r>
    </w:p>
    <w:p w14:paraId="642DD04D"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Hören im Kompetenzniveau B1</w:t>
      </w:r>
    </w:p>
    <w:p w14:paraId="4C9CF755"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3CC95E28"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142DFC0D"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sofern klare Standardsprache zur Anwendung kommt, Hörtexten und Dialogen Hauptpunkte entnehmen sowie vertraute Dinge aus den Bereichen Beruf, Schule und Freizeit verstehen,</w:t>
      </w:r>
    </w:p>
    <w:p w14:paraId="432B3831"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wenn relativ langsam und deutlich gesprochen wird, Medienberichten zu aktuellen Ereignissen und persönlichen Interessengebieten zentrale Informationen entnehmen.</w:t>
      </w:r>
    </w:p>
    <w:p w14:paraId="6C1795DA" w14:textId="21B7512C"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5FDCB52B"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Persönliches Umfeld.</w:t>
      </w:r>
    </w:p>
    <w:p w14:paraId="311F1EE5"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Lesen im Kompetenzniveau B1</w:t>
      </w:r>
    </w:p>
    <w:p w14:paraId="11F0FCBA"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651C34A0"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061BBBCA"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Alltagstexte und literarische Texte, in denen sehr gebräuchliche Sprache zur Anwendung kommt, sinnerfassend lesen,</w:t>
      </w:r>
    </w:p>
    <w:p w14:paraId="70FFE9CE"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persönliche Korrespondenz sinnerfassend lesen und Handlungen daraus ableiten.</w:t>
      </w:r>
    </w:p>
    <w:p w14:paraId="24B9713C" w14:textId="12289D0D"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7939C5C3"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Persönliches Umfeld. Literatur und Medien.</w:t>
      </w:r>
    </w:p>
    <w:p w14:paraId="3864C82B"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Sprechen im Kompetenzniveau B1</w:t>
      </w:r>
    </w:p>
    <w:p w14:paraId="0D5FFD0E"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367BB6FC"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4327C487"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im Alltag und auf Reisen geläufige Situationen sprachlich bewältigen,</w:t>
      </w:r>
    </w:p>
    <w:p w14:paraId="67AB46DB"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über Erfahrungen und Ereignisse berichten, Ziele beschreiben und zu Plänen und Ansichten kurze Begründungen oder Erklärungen geben,</w:t>
      </w:r>
    </w:p>
    <w:p w14:paraId="30CA3B44"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initiativ an Gesprächen teilnehmen.</w:t>
      </w:r>
    </w:p>
    <w:p w14:paraId="59507545" w14:textId="0024232E"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7EAFC289"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Persönliches Umfeld. Freies Kommunizieren.</w:t>
      </w:r>
    </w:p>
    <w:p w14:paraId="37C7063E"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Schreiben im Kompetenzniveau B1</w:t>
      </w:r>
    </w:p>
    <w:p w14:paraId="694757C1"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70FE8225"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6ED3A905"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Notizen und Konzepte für das freie Sprechen und für Telefongespräche schreiben,</w:t>
      </w:r>
    </w:p>
    <w:p w14:paraId="49080E17"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lastRenderedPageBreak/>
        <w:tab/>
        <w:t>-</w:t>
      </w:r>
      <w:r w:rsidRPr="00B94E7E">
        <w:rPr>
          <w:rFonts w:asciiTheme="minorHAnsi" w:hAnsiTheme="minorHAnsi" w:cstheme="minorHAnsi"/>
        </w:rPr>
        <w:tab/>
        <w:t>einfache persönliche Korrespondenz schreiben,</w:t>
      </w:r>
    </w:p>
    <w:p w14:paraId="55116A23"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nach Mustern einen Lebenslauf und Bewerbungen schreiben,</w:t>
      </w:r>
    </w:p>
    <w:p w14:paraId="18219C21"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Hör- und Lesetexte einfach zusammenfassen,</w:t>
      </w:r>
    </w:p>
    <w:p w14:paraId="5C6F688A"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unterschiedliche Textsorten verfassen.</w:t>
      </w:r>
    </w:p>
    <w:p w14:paraId="390A6C12" w14:textId="434E9B36"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5FE0C4A1"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Persönliches Umfeld. Kreatives Schreiben.</w:t>
      </w:r>
    </w:p>
    <w:p w14:paraId="4CE44960" w14:textId="77777777" w:rsidR="00B94E7E" w:rsidRPr="00B94E7E" w:rsidRDefault="00B94E7E" w:rsidP="00B94E7E">
      <w:pPr>
        <w:pStyle w:val="81ErlUeberschrZ"/>
        <w:rPr>
          <w:rFonts w:asciiTheme="minorHAnsi" w:hAnsiTheme="minorHAnsi" w:cstheme="minorHAnsi"/>
        </w:rPr>
      </w:pPr>
      <w:r w:rsidRPr="00B94E7E">
        <w:rPr>
          <w:rFonts w:asciiTheme="minorHAnsi" w:hAnsiTheme="minorHAnsi" w:cstheme="minorHAnsi"/>
          <w:b w:val="0"/>
        </w:rPr>
        <w:t>DEUTSCH</w:t>
      </w:r>
    </w:p>
    <w:p w14:paraId="6CDFCF80"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Zuhören</w:t>
      </w:r>
    </w:p>
    <w:p w14:paraId="6128435B"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60ACDC96"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62976139"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verbale und nonverbale Elemente sowie Gestaltungsmittel der Kommunikation erkennen und verstehen,</w:t>
      </w:r>
    </w:p>
    <w:p w14:paraId="6479B5C6"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aktiv zuhören, unterschiedliche Kommunikationsebenen wahrnehmen und sich in die Gedanken- und Gefühlswelt anderer hineinversetzen sowie situationsadäquate Reaktionen ableiten.</w:t>
      </w:r>
    </w:p>
    <w:p w14:paraId="2C3F669D" w14:textId="13C2CEF1"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17506E47"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Aktives Zuhören. Verbale und nonverbale Signale. Kommunikationsebenen.</w:t>
      </w:r>
    </w:p>
    <w:p w14:paraId="03A35A16"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Sprechen</w:t>
      </w:r>
    </w:p>
    <w:p w14:paraId="2CC3ABA0"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699BE45A"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w:t>
      </w:r>
    </w:p>
    <w:p w14:paraId="1C9438A0"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Gesprächsverhalten reflektieren, sich gesprächsfördernd verhalten, nonverbale Signale gezielt einsetzen sowie sich personen- und situationsadäquat ausdrücken,</w:t>
      </w:r>
    </w:p>
    <w:p w14:paraId="7D4D0320"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zu aktuellen Themen der Gesellschaft sowie aus dem Berufs- und Privatleben mündlich Stellung nehmen, sich konstruktiv an Gesprächen und Diskussionen beteiligen und auf Gesprächsbeiträge angemessen reagieren,</w:t>
      </w:r>
    </w:p>
    <w:p w14:paraId="0E7DDAE3"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Stil- und Sprachebenen unterscheiden sowie diese situationsadäquat einsetzen,</w:t>
      </w:r>
    </w:p>
    <w:p w14:paraId="0D42FE79"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kennen unterschiedliche Präsentationstechniken und können ihre Anliegen vor Publikum vorbringen und referieren.</w:t>
      </w:r>
    </w:p>
    <w:p w14:paraId="5E2930C9" w14:textId="45CD8734"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6D417E23"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Verbale und nonverbale Kommunikation. Gesprächsförderndes Verhalten. Gesprächs- und Umgangsformen. Präsentationstechniken. Stil- und Sprachebenen.</w:t>
      </w:r>
    </w:p>
    <w:p w14:paraId="0490ECDE"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Lesen</w:t>
      </w:r>
    </w:p>
    <w:p w14:paraId="46DBC6B5"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7862E139"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04672EE3"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still und laut sinnerfassend sowie gestaltend lesen,</w:t>
      </w:r>
    </w:p>
    <w:p w14:paraId="057E7297"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Texten Informationen entnehmen und Bezüge zu anderen Texten, zum eigenen Wissen und zu individuellen Erfahrungen sowie zu unterschiedlichen Weltansichten und Denkmodellen herstellen.</w:t>
      </w:r>
    </w:p>
    <w:p w14:paraId="5EFEC034" w14:textId="44865C11"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6E207151"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Lesestrategien. Textinterpretation.</w:t>
      </w:r>
    </w:p>
    <w:p w14:paraId="6DA815E0"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Schreiben</w:t>
      </w:r>
    </w:p>
    <w:p w14:paraId="645C307A"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3FBCAD22"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444AD202"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zu aktuellen Themen der Gesellschaft sowie des beruflichen und außerberuflichen Bereichs schriftlich Stellung nehmen,</w:t>
      </w:r>
    </w:p>
    <w:p w14:paraId="05677CB5"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Texte mit unterschiedlichen Intentionen zielgruppenadäquat verfassen,</w:t>
      </w:r>
    </w:p>
    <w:p w14:paraId="6E27E765"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mit analogen und digitalen Medienangeboten kritisch umgehen und diese situationsgerecht nutzen,</w:t>
      </w:r>
    </w:p>
    <w:p w14:paraId="0BE4FE03"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Rechtschreib- und Grammatikregeln anwenden, Nachschlagewerke verwenden sowie ihren Grund-, Fach- und Fremdwortschatz erweitern und festigen.</w:t>
      </w:r>
    </w:p>
    <w:p w14:paraId="6AF1775A" w14:textId="594856C0"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4C7CB5B9"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Schriftliche Kommunikation. Verfassen und Lesen unterschiedlicher Textsorten. Umgang mit Informationsquellen. Orthografie und Grammatik.</w:t>
      </w:r>
    </w:p>
    <w:p w14:paraId="67546820" w14:textId="77777777" w:rsidR="00B94E7E" w:rsidRPr="00B94E7E" w:rsidRDefault="00B94E7E" w:rsidP="00B94E7E">
      <w:pPr>
        <w:pStyle w:val="81ErlUeberschrZ"/>
        <w:rPr>
          <w:rFonts w:asciiTheme="minorHAnsi" w:hAnsiTheme="minorHAnsi" w:cstheme="minorHAnsi"/>
        </w:rPr>
      </w:pPr>
      <w:r w:rsidRPr="00B94E7E">
        <w:rPr>
          <w:rFonts w:asciiTheme="minorHAnsi" w:hAnsiTheme="minorHAnsi" w:cstheme="minorHAnsi"/>
          <w:b w:val="0"/>
        </w:rPr>
        <w:lastRenderedPageBreak/>
        <w:t>ANGEWANDTE MATHEMATIK</w:t>
      </w:r>
    </w:p>
    <w:p w14:paraId="2C2B7F60"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Zahlen und Maße</w:t>
      </w:r>
    </w:p>
    <w:p w14:paraId="1BC240FF"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0644362E"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01DF3764"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die Mengen der natürlichen, ganzen, rationalen und reellen Zahlen anhand der auf ihnen durchführbaren Rechenoperationen unterscheiden, Zahlen diesen Zahlenmengen zuordnen und Berechnungen durchführen,</w:t>
      </w:r>
    </w:p>
    <w:p w14:paraId="6B5C9F0A"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Maßeinheiten situationsadäquat verwenden und Umrechnungen durchführen,</w:t>
      </w:r>
    </w:p>
    <w:p w14:paraId="5B4E26D0"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Prozentangaben verstehen, berufsspezifische Berechnungen mit diesen durchführen sowie absolute Größen als Prozentwerte ausdrücken und Änderungsraten bestimmen,</w:t>
      </w:r>
    </w:p>
    <w:p w14:paraId="6033E4C9"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Verhältnisrechnungen durchführen und den Lösungsweg erklären.</w:t>
      </w:r>
    </w:p>
    <w:p w14:paraId="41DCCA16" w14:textId="51B2C0B3"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4E418A61"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Zahlenmengen. Maßeinheiten. Prozentrechnung. Verhältnisrechnungen.</w:t>
      </w:r>
    </w:p>
    <w:p w14:paraId="436683A7"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Algebra und Geometrie</w:t>
      </w:r>
    </w:p>
    <w:p w14:paraId="4ED58465"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7044F1A7"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1FF78124"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berufsspezifische Zusammenhänge mit Hilfe von Variablen, Termen und Formeln beschreiben, Terme vereinfachen und Formeln nach vorgegebenen Größen umformen,</w:t>
      </w:r>
    </w:p>
    <w:p w14:paraId="75220416"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Gleichungen und Ungleichungen lösen und grafisch darstellen,</w:t>
      </w:r>
    </w:p>
    <w:p w14:paraId="3503C12B"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berufsspezifische Fragestellungen als lineare Gleichungssysteme darstellen und diese lösen,</w:t>
      </w:r>
    </w:p>
    <w:p w14:paraId="6C166E27"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geometrische und trigonometrische Berechnungen durchführen.</w:t>
      </w:r>
    </w:p>
    <w:p w14:paraId="338CBEB6" w14:textId="3ADBFF70"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397D1F5D"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Terme. Formeln. Gleichungen. Ungleichungen. Lineare Gleichungssysteme. Geometrie und Trigonometrie.</w:t>
      </w:r>
    </w:p>
    <w:p w14:paraId="1029050F"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Funktionale Zusammenhänge</w:t>
      </w:r>
    </w:p>
    <w:p w14:paraId="10B3D4DD"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5DF9CF8A"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539BD63F"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den Begriff Funktion definieren sowie funktionale Zusammenhänge in ihrem Berufsfeld erkennen und präsentieren,</w:t>
      </w:r>
    </w:p>
    <w:p w14:paraId="1C77050F"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Funktionen benennen, in Abhängigkeit ihrer Parameter skizzieren, anhand ihrer Eigenschaften unterscheiden sowie geeignete Funktionen für die Beschreibung berufsspezifischer Zusammenhänge auswählen und argumentieren,</w:t>
      </w:r>
    </w:p>
    <w:p w14:paraId="1D09BF95"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Funktionsparameter interpretieren, anhand vorgegebener Daten ermitteln und die Funktionsgleichung zur Bestimmung unbekannter Funktionswerte nutzen.</w:t>
      </w:r>
    </w:p>
    <w:p w14:paraId="1A077446" w14:textId="3FAF898A"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2B045D4D"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Funktionstypen. Eigenschaften von Funktionen. Funktionsgleichungen.</w:t>
      </w:r>
    </w:p>
    <w:p w14:paraId="617C0B78"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Stochastik</w:t>
      </w:r>
    </w:p>
    <w:p w14:paraId="6ED0D2C8"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5C333AD7"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kennen Verfahren der deskriptiven Statistik und können diese auf berufsspezifische Daten anwenden sowie die Ergebnisse interpretieren und präsentieren.</w:t>
      </w:r>
    </w:p>
    <w:p w14:paraId="3465316F" w14:textId="41B4EEDE"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2926354F"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Beschreibende Statistik.</w:t>
      </w:r>
    </w:p>
    <w:p w14:paraId="39D7E434"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Schularbeiten:</w:t>
      </w:r>
    </w:p>
    <w:p w14:paraId="2A5A63D4" w14:textId="77777777" w:rsidR="00B94E7E" w:rsidRPr="00B94E7E" w:rsidRDefault="00B94E7E" w:rsidP="00B94E7E">
      <w:pPr>
        <w:pStyle w:val="83ErlText"/>
        <w:rPr>
          <w:rFonts w:asciiTheme="minorHAnsi" w:hAnsiTheme="minorHAnsi" w:cstheme="minorHAnsi"/>
        </w:rPr>
      </w:pPr>
      <w:r w:rsidRPr="00B94E7E">
        <w:rPr>
          <w:rFonts w:asciiTheme="minorHAnsi" w:hAnsiTheme="minorHAnsi" w:cstheme="minorHAnsi"/>
        </w:rPr>
        <w:t>Bei mindestens 20 Unterrichtsstunden auf der betreffenden Schulstufe:</w:t>
      </w:r>
    </w:p>
    <w:p w14:paraId="68B473AF"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Eine Schularbeit (je nach Bedarf ein- oder zweistündig).</w:t>
      </w:r>
    </w:p>
    <w:p w14:paraId="6DC6FF33" w14:textId="77777777" w:rsidR="00B94E7E" w:rsidRPr="00B94E7E" w:rsidRDefault="00B94E7E" w:rsidP="00B94E7E">
      <w:pPr>
        <w:pStyle w:val="83ErlText"/>
        <w:rPr>
          <w:rFonts w:asciiTheme="minorHAnsi" w:hAnsiTheme="minorHAnsi" w:cstheme="minorHAnsi"/>
        </w:rPr>
      </w:pPr>
      <w:r w:rsidRPr="00B94E7E">
        <w:rPr>
          <w:rFonts w:asciiTheme="minorHAnsi" w:hAnsiTheme="minorHAnsi" w:cstheme="minorHAnsi"/>
        </w:rPr>
        <w:t>Bei mindestens 40 Unterrichtsstunden auf der betreffenden Schulstufe:</w:t>
      </w:r>
    </w:p>
    <w:p w14:paraId="063946AF"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Zwei Schularbeiten (je nach Bedarf ein- oder zweistündig).</w:t>
      </w:r>
    </w:p>
    <w:p w14:paraId="7A408EB6" w14:textId="77777777" w:rsidR="004A5564" w:rsidRDefault="004A5564">
      <w:pPr>
        <w:overflowPunct/>
        <w:autoSpaceDE/>
        <w:autoSpaceDN/>
        <w:adjustRightInd/>
        <w:textAlignment w:val="auto"/>
        <w:rPr>
          <w:rFonts w:asciiTheme="minorHAnsi" w:hAnsiTheme="minorHAnsi" w:cstheme="minorHAnsi"/>
          <w:b/>
          <w:color w:val="000000"/>
          <w:sz w:val="22"/>
        </w:rPr>
      </w:pPr>
      <w:bookmarkStart w:id="20" w:name="clError23"/>
      <w:r>
        <w:rPr>
          <w:rFonts w:asciiTheme="minorHAnsi" w:hAnsiTheme="minorHAnsi" w:cstheme="minorHAnsi"/>
        </w:rPr>
        <w:br w:type="page"/>
      </w:r>
    </w:p>
    <w:p w14:paraId="5E59647D" w14:textId="58B0307A" w:rsidR="00B94E7E" w:rsidRDefault="00B94E7E" w:rsidP="004A5564">
      <w:pPr>
        <w:pStyle w:val="81ErlUeberschrZ"/>
        <w:spacing w:after="120"/>
        <w:rPr>
          <w:rFonts w:asciiTheme="minorHAnsi" w:hAnsiTheme="minorHAnsi" w:cstheme="minorHAnsi"/>
        </w:rPr>
      </w:pPr>
      <w:r w:rsidRPr="00B94E7E">
        <w:rPr>
          <w:rFonts w:asciiTheme="minorHAnsi" w:hAnsiTheme="minorHAnsi" w:cstheme="minorHAnsi"/>
        </w:rPr>
        <w:lastRenderedPageBreak/>
        <w:t>UNVERBINDLICHE ÜBUNGEN</w:t>
      </w:r>
    </w:p>
    <w:p w14:paraId="164DAB52" w14:textId="77777777" w:rsidR="004A5564" w:rsidRPr="002C7C86" w:rsidRDefault="004A5564" w:rsidP="004A5564">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bookmarkStart w:id="21" w:name="_Hlk205965087"/>
      <w:r w:rsidRPr="002C7C86">
        <w:rPr>
          <w:rFonts w:ascii="Calibri" w:hAnsi="Calibri" w:cs="Calibri"/>
          <w:color w:val="auto"/>
        </w:rPr>
        <w:t>PRÄAMBEL</w:t>
      </w:r>
    </w:p>
    <w:p w14:paraId="3CB22B67" w14:textId="6032DE52" w:rsidR="004A5564" w:rsidRPr="002C7C86" w:rsidRDefault="004A5564" w:rsidP="004A5564">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 xml:space="preserve">Die in den Bildungs- und Lehraufgaben der nachfolgenden </w:t>
      </w:r>
      <w:r w:rsidR="00467C69">
        <w:rPr>
          <w:rFonts w:ascii="Calibri" w:hAnsi="Calibri" w:cs="Calibri"/>
          <w:color w:val="auto"/>
        </w:rPr>
        <w:t>unverbindlichen Übungen</w:t>
      </w:r>
      <w:r w:rsidRPr="002C7C86">
        <w:rPr>
          <w:rFonts w:ascii="Calibri" w:hAnsi="Calibri" w:cs="Calibri"/>
          <w:color w:val="auto"/>
        </w:rPr>
        <w:t xml:space="preserve"> beschriebenen Kompetenzen werden von der ersten bis zur letzten Schulstufe geführt und im Unterricht, entsprechend ihrer unterschiedlichen Tiefe und Taxierung, berücksichtigt.</w:t>
      </w:r>
    </w:p>
    <w:p w14:paraId="1A37D441" w14:textId="77777777" w:rsidR="004A5564" w:rsidRPr="002C7C86" w:rsidRDefault="004A5564" w:rsidP="004A5564">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Im Rahmen der schulinternen Lehrstoffverteilung werden die Lehrstoffinhalte in der jeweiligen Schulstufe differenziert dargestellt.</w:t>
      </w:r>
    </w:p>
    <w:p w14:paraId="2671031A" w14:textId="77777777" w:rsidR="00B94E7E" w:rsidRPr="00B94E7E" w:rsidRDefault="00B94E7E" w:rsidP="00B94E7E">
      <w:pPr>
        <w:pStyle w:val="81ErlUeberschrZ"/>
        <w:rPr>
          <w:rFonts w:asciiTheme="minorHAnsi" w:hAnsiTheme="minorHAnsi" w:cstheme="minorHAnsi"/>
        </w:rPr>
      </w:pPr>
      <w:bookmarkStart w:id="22" w:name="clError24"/>
      <w:bookmarkEnd w:id="20"/>
      <w:bookmarkEnd w:id="21"/>
      <w:r w:rsidRPr="00B94E7E">
        <w:rPr>
          <w:rFonts w:asciiTheme="minorHAnsi" w:hAnsiTheme="minorHAnsi" w:cstheme="minorHAnsi"/>
          <w:b w:val="0"/>
        </w:rPr>
        <w:t>BEWEGUNG UND SPORT</w:t>
      </w:r>
    </w:p>
    <w:bookmarkEnd w:id="22"/>
    <w:p w14:paraId="5890C14E"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Grundlagen zum Bewegungshandeln</w:t>
      </w:r>
    </w:p>
    <w:p w14:paraId="4454A467"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7E33DFCD"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 Methoden zur Schulung der konditionellen, koordinativen und beweglichkeitsbezogenen Fähigkeiten eigenverantwortlich anwenden.</w:t>
      </w:r>
    </w:p>
    <w:p w14:paraId="271DBA41" w14:textId="11E53C65"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3A7F0FFA"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Übungen aus den Bereichen Turnen, Gymnastik, Leichtathletik und Schwimmen. Übungen an Fitnessgeräten. Sportmotorische Tests.</w:t>
      </w:r>
    </w:p>
    <w:p w14:paraId="3794C4C9"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Leistungsorientierte und spielerische Bewegungshandlungen</w:t>
      </w:r>
    </w:p>
    <w:p w14:paraId="614E1A20"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0C4D25EE"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06B4C8F2"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ihr Leistungsvermögen in Bewegungshandlungen einschätzen,</w:t>
      </w:r>
    </w:p>
    <w:p w14:paraId="608DA934"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Regeln einhalten und sich fair verhalten sowie das Verhalten auf Spielsituationen abstimmen und taktische Entscheidungen in der Gruppe bzw. Mannschaft treffen,</w:t>
      </w:r>
    </w:p>
    <w:p w14:paraId="35A1200F"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ausgewählte Wettbewerbe und Sportspiele organisieren und leiten.</w:t>
      </w:r>
    </w:p>
    <w:p w14:paraId="0157B612" w14:textId="2316EA7C"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1CF0831E"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Wettbewerbe und Spiele. Trendsportarten.</w:t>
      </w:r>
    </w:p>
    <w:p w14:paraId="51E2E0AD"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Gestaltende und darstellende Bewegungshandlungen</w:t>
      </w:r>
    </w:p>
    <w:p w14:paraId="07D23CD5"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2774696F"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37FD87B0"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sich durch Bewegung ausdrücken und verständigen,</w:t>
      </w:r>
    </w:p>
    <w:p w14:paraId="144B45E7"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Bewegung gestalten und kreative Ausdrucksmöglichkeiten finden.</w:t>
      </w:r>
    </w:p>
    <w:p w14:paraId="26C57607" w14:textId="2D5D09C2"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004DAC7C"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Pantomime. Gefühle durch Bewegungen darstellen. Tanz. Musikgymnastik. Rhythmische Gymnastik und Akrobatik.</w:t>
      </w:r>
    </w:p>
    <w:p w14:paraId="3EDEBE87"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Gesundheitsorientierte und ausgleichende Bewegungshandlungen</w:t>
      </w:r>
    </w:p>
    <w:p w14:paraId="024024B4"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71CCBF37"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w:t>
      </w:r>
    </w:p>
    <w:p w14:paraId="56D0992B"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körperliche Belastungssymptome und deren Ursachen erkennen sowie mögliche Auswirkungen auf die Gesundheit beschreiben,</w:t>
      </w:r>
    </w:p>
    <w:p w14:paraId="1B90DEAA"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alltägliche Bewegungshandlungen durch gezielte Übungen verbessern und berufsspezifische Belastungen ausgleichen.</w:t>
      </w:r>
    </w:p>
    <w:p w14:paraId="1FBAE3A5" w14:textId="3707025B"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5FBBFA25"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Funktionsgymnastik. Regeneration. Atemtechniken. Entspannungs- und Dehntechniken.</w:t>
      </w:r>
    </w:p>
    <w:p w14:paraId="4978490A"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Erlebnisorientierte Bewegungshandlungen</w:t>
      </w:r>
    </w:p>
    <w:p w14:paraId="2696D82E"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03F0247F"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Schülerinnen und Schüler können herausfordernde Bewegungssituationen aufsuchen, persönliche Grenzen und Verhaltensweisen erfahren, Erlebnisse selbst und in der Gruppe reflektieren sowie Gefahren einschätzen.</w:t>
      </w:r>
    </w:p>
    <w:p w14:paraId="2EB4D010" w14:textId="425BD9C7"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699ECAEE"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Bergsport. Gleit- und Rollsport. Wassersport. Ballspiele. Sportveranstaltungen.</w:t>
      </w:r>
    </w:p>
    <w:p w14:paraId="0BDBF37E" w14:textId="77777777" w:rsidR="00B94E7E" w:rsidRPr="00B94E7E" w:rsidRDefault="00B94E7E" w:rsidP="00B94E7E">
      <w:pPr>
        <w:pStyle w:val="81ErlUeberschrZ"/>
        <w:rPr>
          <w:rFonts w:asciiTheme="minorHAnsi" w:hAnsiTheme="minorHAnsi" w:cstheme="minorHAnsi"/>
        </w:rPr>
      </w:pPr>
      <w:r w:rsidRPr="00B94E7E">
        <w:rPr>
          <w:rFonts w:asciiTheme="minorHAnsi" w:hAnsiTheme="minorHAnsi" w:cstheme="minorHAnsi"/>
          <w:b w:val="0"/>
        </w:rPr>
        <w:lastRenderedPageBreak/>
        <w:t>ANGEWANDTE INFORMATIK</w:t>
      </w:r>
    </w:p>
    <w:p w14:paraId="1018D2E3"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Informationssysteme, Mensch und Gesellschaft</w:t>
      </w:r>
    </w:p>
    <w:p w14:paraId="235F0517"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0F5306CB" w14:textId="77777777" w:rsidR="00B94E7E" w:rsidRPr="00B94E7E" w:rsidRDefault="00B94E7E" w:rsidP="00B94E7E">
      <w:pPr>
        <w:pStyle w:val="51Abs"/>
        <w:rPr>
          <w:rFonts w:asciiTheme="minorHAnsi" w:hAnsiTheme="minorHAnsi" w:cstheme="minorHAnsi"/>
        </w:rPr>
      </w:pPr>
      <w:r w:rsidRPr="00B94E7E">
        <w:rPr>
          <w:rFonts w:asciiTheme="minorHAnsi" w:eastAsia="MS Mincho" w:hAnsiTheme="minorHAnsi" w:cstheme="minorHAnsi"/>
        </w:rPr>
        <w:t>Die Schülerinnen und Schüler</w:t>
      </w:r>
    </w:p>
    <w:p w14:paraId="7F385F80"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sind in der Lage, Computerarbeitsplätze nach gesundheitlichen, ergonomischen, ökologischen und ökonomischen Gesichtspunkten zu analysieren sowie Optimierungsmöglichkeiten vorzuschlagen und zu präsentieren,</w:t>
      </w:r>
    </w:p>
    <w:p w14:paraId="30B4B5D3"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kennen Vor- und Nachteile marktüblicher Betriebssysteme, können ein Betriebssystem in Betrieb nehmen, Software installieren und deinstallieren sowie Geräteverbindungen entsprechend ihrem Einsatzgebiet unterscheiden und fallbezogen auswählen,</w:t>
      </w:r>
    </w:p>
    <w:p w14:paraId="1FB0311A"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sind in der Lage, einen sorgsamen Umgang mit privaten und beruflichen Informationen sowie mit sensiblen Daten aufzuzeigen und das eigene Verhalten zu reflektieren,</w:t>
      </w:r>
    </w:p>
    <w:p w14:paraId="455876EE"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Möglichkeiten der Datensicherung anwenden sowie Daten vor unberechtigtem Zugriff im persönlichen und beruflichen Umfeld schützen,</w:t>
      </w:r>
    </w:p>
    <w:p w14:paraId="6DD7630C"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Daten in verschiedenen Formaten erkennen, geeignete Dateiformate auswählen und begründen sowie eine Dateistruktur anlegen und Dateien effizient verwalten,</w:t>
      </w:r>
    </w:p>
    <w:p w14:paraId="7AFFB459"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Daten importieren, exportieren, überprüfen und weiterverarbeiten,</w:t>
      </w:r>
    </w:p>
    <w:p w14:paraId="3EB6B73D"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Dateien fachgerecht konvertieren,</w:t>
      </w:r>
    </w:p>
    <w:p w14:paraId="02A07136"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die umwelt- und fachgerechte Entsorgung von Hardware und Verbrauchsmaterialien beschreiben.</w:t>
      </w:r>
    </w:p>
    <w:p w14:paraId="6023D41F" w14:textId="1E5E932F"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598D893F"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Computerarbeitsplätze. Betriebssysteme. Datenschutz. Datensicherheit. Dateiverwaltung. Entsorgung.</w:t>
      </w:r>
    </w:p>
    <w:p w14:paraId="25D71A84"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Textverarbeitung, Präsentation und Kommunikation</w:t>
      </w:r>
    </w:p>
    <w:p w14:paraId="4821119E"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37ADC82B" w14:textId="77777777" w:rsidR="00B94E7E" w:rsidRPr="00B94E7E" w:rsidRDefault="00B94E7E" w:rsidP="00B94E7E">
      <w:pPr>
        <w:pStyle w:val="51Abs"/>
        <w:rPr>
          <w:rFonts w:asciiTheme="minorHAnsi" w:hAnsiTheme="minorHAnsi" w:cstheme="minorHAnsi"/>
        </w:rPr>
      </w:pPr>
      <w:r w:rsidRPr="00B94E7E">
        <w:rPr>
          <w:rFonts w:asciiTheme="minorHAnsi" w:eastAsia="MS Mincho" w:hAnsiTheme="minorHAnsi" w:cstheme="minorHAnsi"/>
        </w:rPr>
        <w:t>Die Schülerinnen und Schüler können</w:t>
      </w:r>
    </w:p>
    <w:p w14:paraId="20E4F76F"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Schriftstücke mit Hilfe von Textverarbeitungssoftware effizient und strukturiert erstellen, bearbeiten und drucken,</w:t>
      </w:r>
    </w:p>
    <w:p w14:paraId="0AF520B0"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unter Zuhilfenahme unterschiedlicher Software sowie Visualisierungs- und Strukturierungstechniken Besprechungs- und Präsentationsunterlagen erstellen,</w:t>
      </w:r>
    </w:p>
    <w:p w14:paraId="78F3BEB9"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E-Mails verantwortungsbewusst nutzen und verwalten,</w:t>
      </w:r>
    </w:p>
    <w:p w14:paraId="39E8C7A7"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mit Hilfe elektronischer Medien unter Berücksichtigung der gesetzlichen Rahmenbedingungen Informationen beschaffen und verarbeiten sowie die Möglichkeiten der Nachrichtenübermittlung situationsadäquat auswählen,</w:t>
      </w:r>
    </w:p>
    <w:p w14:paraId="324022AB"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Bilder und Grafiken mit geeigneter Software verantwortungsbewusst bearbeiten.</w:t>
      </w:r>
    </w:p>
    <w:p w14:paraId="617EBB28" w14:textId="37C8DE34"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55DEE0D8"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Schriftstücke. Besprechungs- und Präsentationsunterlagen. E-Mail. Dateien. Informationsmedien. Bildbearbeitung.</w:t>
      </w:r>
    </w:p>
    <w:p w14:paraId="6264AD36"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spacing w:val="26"/>
        </w:rPr>
        <w:t>Kompetenzbereich Tabellenkalkulation und Datenbanken</w:t>
      </w:r>
    </w:p>
    <w:p w14:paraId="4B55DC4A"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37F0DD66" w14:textId="77777777" w:rsidR="00B94E7E" w:rsidRPr="00B94E7E" w:rsidRDefault="00B94E7E" w:rsidP="00B94E7E">
      <w:pPr>
        <w:pStyle w:val="51Abs"/>
        <w:rPr>
          <w:rFonts w:asciiTheme="minorHAnsi" w:hAnsiTheme="minorHAnsi" w:cstheme="minorHAnsi"/>
        </w:rPr>
      </w:pPr>
      <w:r w:rsidRPr="00B94E7E">
        <w:rPr>
          <w:rFonts w:asciiTheme="minorHAnsi" w:eastAsia="MS Mincho" w:hAnsiTheme="minorHAnsi" w:cstheme="minorHAnsi"/>
        </w:rPr>
        <w:t>Die Schülerinnen und Schüler</w:t>
      </w:r>
    </w:p>
    <w:p w14:paraId="2E6A55B7"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kennen Einsatzbereiche von Tabellenkalkulationssoftware und können mit dieser einfache Berechnungen unter Verwendung von Formeln und Funktionen durchführen,</w:t>
      </w:r>
    </w:p>
    <w:p w14:paraId="40672825"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Diagramme erstellen und Datenbestände auswerten,</w:t>
      </w:r>
    </w:p>
    <w:p w14:paraId="507BE50A" w14:textId="77777777" w:rsidR="00B94E7E" w:rsidRPr="00B94E7E" w:rsidRDefault="00B94E7E" w:rsidP="00B94E7E">
      <w:pPr>
        <w:pStyle w:val="52Aufzaehle1Ziffer"/>
        <w:rPr>
          <w:rFonts w:asciiTheme="minorHAnsi" w:hAnsiTheme="minorHAnsi" w:cstheme="minorHAnsi"/>
        </w:rPr>
      </w:pPr>
      <w:r w:rsidRPr="00B94E7E">
        <w:rPr>
          <w:rFonts w:asciiTheme="minorHAnsi" w:hAnsiTheme="minorHAnsi" w:cstheme="minorHAnsi"/>
        </w:rPr>
        <w:tab/>
        <w:t>-</w:t>
      </w:r>
      <w:r w:rsidRPr="00B94E7E">
        <w:rPr>
          <w:rFonts w:asciiTheme="minorHAnsi" w:hAnsiTheme="minorHAnsi" w:cstheme="minorHAnsi"/>
        </w:rPr>
        <w:tab/>
        <w:t>können einfache Datenbanken unter Verwendung eines Standardprogrammes anlegen, verwalten und bearbeiten sowie Abfragen in Datenbanken durchführen und die Ergebnisse präsentieren.</w:t>
      </w:r>
    </w:p>
    <w:p w14:paraId="3C0E830E" w14:textId="3E1DE847"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13C6826F"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Tabellenkalkulationssoftware. Datenbanken.</w:t>
      </w:r>
    </w:p>
    <w:p w14:paraId="003D9447" w14:textId="77777777" w:rsidR="00B94E7E" w:rsidRDefault="00B94E7E">
      <w:pPr>
        <w:overflowPunct/>
        <w:autoSpaceDE/>
        <w:autoSpaceDN/>
        <w:adjustRightInd/>
        <w:textAlignment w:val="auto"/>
        <w:rPr>
          <w:rFonts w:asciiTheme="minorHAnsi" w:hAnsiTheme="minorHAnsi" w:cstheme="minorHAnsi"/>
          <w:b/>
          <w:color w:val="000000"/>
          <w:sz w:val="22"/>
        </w:rPr>
      </w:pPr>
      <w:bookmarkStart w:id="23" w:name="clError25"/>
      <w:r>
        <w:rPr>
          <w:rFonts w:asciiTheme="minorHAnsi" w:hAnsiTheme="minorHAnsi" w:cstheme="minorHAnsi"/>
        </w:rPr>
        <w:br w:type="page"/>
      </w:r>
    </w:p>
    <w:p w14:paraId="4186A7B4" w14:textId="2D571140" w:rsidR="00B94E7E" w:rsidRPr="00B94E7E" w:rsidRDefault="00B94E7E" w:rsidP="00B94E7E">
      <w:pPr>
        <w:pStyle w:val="81ErlUeberschrZ"/>
        <w:rPr>
          <w:rFonts w:asciiTheme="minorHAnsi" w:hAnsiTheme="minorHAnsi" w:cstheme="minorHAnsi"/>
        </w:rPr>
      </w:pPr>
      <w:r w:rsidRPr="00B94E7E">
        <w:rPr>
          <w:rFonts w:asciiTheme="minorHAnsi" w:hAnsiTheme="minorHAnsi" w:cstheme="minorHAnsi"/>
        </w:rPr>
        <w:lastRenderedPageBreak/>
        <w:t>FÖRDERUNTERRICHT</w:t>
      </w:r>
    </w:p>
    <w:bookmarkEnd w:id="23"/>
    <w:p w14:paraId="65DC73E3" w14:textId="77777777" w:rsidR="00B94E7E" w:rsidRPr="00B94E7E" w:rsidRDefault="00B94E7E" w:rsidP="00B94E7E">
      <w:pPr>
        <w:pStyle w:val="82ErlUeberschrL"/>
        <w:rPr>
          <w:rFonts w:asciiTheme="minorHAnsi" w:hAnsiTheme="minorHAnsi" w:cstheme="minorHAnsi"/>
        </w:rPr>
      </w:pPr>
      <w:r w:rsidRPr="00B94E7E">
        <w:rPr>
          <w:rFonts w:asciiTheme="minorHAnsi" w:hAnsiTheme="minorHAnsi" w:cstheme="minorHAnsi"/>
        </w:rPr>
        <w:t>Bildungs- und Lehraufgabe:</w:t>
      </w:r>
    </w:p>
    <w:p w14:paraId="5556C0F4"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Die vorübergehend von einem Leistungsabfall betroffenen Schülerinnen und Schüler sollen jene Kompetenzen entwickeln, die ihnen die Erfüllung der Bildungs- und Lehraufgabe des betreffenden Pflichtgegenstandes ermöglichen.</w:t>
      </w:r>
    </w:p>
    <w:p w14:paraId="7C352348" w14:textId="5EA8C46C" w:rsidR="00B94E7E" w:rsidRPr="00B94E7E" w:rsidRDefault="004A5564" w:rsidP="00B94E7E">
      <w:pPr>
        <w:pStyle w:val="82ErlUeberschrL"/>
        <w:rPr>
          <w:rFonts w:asciiTheme="minorHAnsi" w:hAnsiTheme="minorHAnsi" w:cstheme="minorHAnsi"/>
        </w:rPr>
      </w:pPr>
      <w:r>
        <w:rPr>
          <w:rFonts w:asciiTheme="minorHAnsi" w:hAnsiTheme="minorHAnsi" w:cstheme="minorHAnsi"/>
        </w:rPr>
        <w:t>Lehrstoff – 10. bis 12. Schulstufe:</w:t>
      </w:r>
    </w:p>
    <w:p w14:paraId="1D978EC6" w14:textId="77777777" w:rsidR="00B94E7E" w:rsidRPr="00B94E7E" w:rsidRDefault="00B94E7E" w:rsidP="00B94E7E">
      <w:pPr>
        <w:pStyle w:val="51Abs"/>
        <w:rPr>
          <w:rFonts w:asciiTheme="minorHAnsi" w:hAnsiTheme="minorHAnsi" w:cstheme="minorHAnsi"/>
        </w:rPr>
      </w:pPr>
      <w:r w:rsidRPr="00B94E7E">
        <w:rPr>
          <w:rFonts w:asciiTheme="minorHAnsi" w:hAnsiTheme="minorHAnsi" w:cstheme="minorHAnsi"/>
        </w:rPr>
        <w:t>Pflichtgegenstände des sprachlichen, betriebswirtschaftlichen und des fachtheoretischen Unterrichtes.</w:t>
      </w:r>
    </w:p>
    <w:p w14:paraId="4473CB13" w14:textId="7612443E" w:rsidR="00235FD6" w:rsidRPr="00B94E7E" w:rsidRDefault="00B94E7E" w:rsidP="00B94E7E">
      <w:pPr>
        <w:pStyle w:val="51Abs"/>
        <w:rPr>
          <w:rFonts w:asciiTheme="minorHAnsi" w:hAnsiTheme="minorHAnsi" w:cstheme="minorHAnsi"/>
          <w:sz w:val="18"/>
          <w:szCs w:val="18"/>
        </w:rPr>
      </w:pPr>
      <w:r w:rsidRPr="00B94E7E">
        <w:rPr>
          <w:rFonts w:asciiTheme="minorHAnsi" w:hAnsiTheme="minorHAnsi" w:cstheme="minorHAnsi"/>
        </w:rPr>
        <w:t>Wie im entsprechenden Pflichtgegenstand unter Beschränkung auf jene Lehrinhalte, bei denen Wiederholungen und Übungen notwendig sind.</w:t>
      </w:r>
    </w:p>
    <w:sectPr w:rsidR="00235FD6" w:rsidRPr="00B94E7E" w:rsidSect="00534AB0">
      <w:headerReference w:type="default" r:id="rId10"/>
      <w:type w:val="continuous"/>
      <w:pgSz w:w="11907" w:h="16840" w:code="9"/>
      <w:pgMar w:top="1418" w:right="1418" w:bottom="851" w:left="1418" w:header="567" w:footer="567" w:gutter="0"/>
      <w:paperSrc w:first="7" w:other="7"/>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88B44" w14:textId="77777777" w:rsidR="00240FA3" w:rsidRDefault="00240FA3">
      <w:r>
        <w:separator/>
      </w:r>
    </w:p>
  </w:endnote>
  <w:endnote w:type="continuationSeparator" w:id="0">
    <w:p w14:paraId="382723AB" w14:textId="77777777" w:rsidR="00240FA3" w:rsidRDefault="00240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BM">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w:altName w:val="Times New Roman"/>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78BCA" w14:textId="77777777" w:rsidR="00240FA3" w:rsidRDefault="00240FA3">
      <w:r>
        <w:separator/>
      </w:r>
    </w:p>
  </w:footnote>
  <w:footnote w:type="continuationSeparator" w:id="0">
    <w:p w14:paraId="164420A5" w14:textId="77777777" w:rsidR="00240FA3" w:rsidRDefault="00240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05B1F" w14:textId="26DF0205" w:rsidR="001F63C5" w:rsidRPr="00CC14CC" w:rsidRDefault="00F1729B" w:rsidP="00720EC8">
    <w:pPr>
      <w:pStyle w:val="Fuzeile"/>
      <w:pBdr>
        <w:top w:val="single" w:sz="4" w:space="1" w:color="auto"/>
        <w:bottom w:val="single" w:sz="4" w:space="1" w:color="auto"/>
      </w:pBdr>
      <w:shd w:val="clear" w:color="auto" w:fill="FFFFFF" w:themeFill="background1"/>
      <w:tabs>
        <w:tab w:val="clear" w:pos="4536"/>
        <w:tab w:val="clear" w:pos="9072"/>
        <w:tab w:val="right" w:pos="9498"/>
      </w:tabs>
      <w:ind w:right="-1"/>
      <w:rPr>
        <w:rFonts w:asciiTheme="minorHAnsi" w:hAnsiTheme="minorHAnsi" w:cstheme="minorHAnsi"/>
        <w:sz w:val="18"/>
        <w:szCs w:val="18"/>
      </w:rPr>
    </w:pPr>
    <w:r w:rsidRPr="00F1729B">
      <w:rPr>
        <w:rFonts w:asciiTheme="minorHAnsi" w:hAnsiTheme="minorHAnsi" w:cstheme="minorHAnsi"/>
        <w:sz w:val="18"/>
        <w:szCs w:val="18"/>
      </w:rPr>
      <w:t>Übergangslandeslehrplan</w:t>
    </w:r>
    <w:r w:rsidR="001F63C5" w:rsidRPr="00F1729B">
      <w:rPr>
        <w:rFonts w:asciiTheme="minorHAnsi" w:hAnsiTheme="minorHAnsi" w:cstheme="minorHAnsi"/>
        <w:sz w:val="18"/>
        <w:szCs w:val="18"/>
      </w:rPr>
      <w:t xml:space="preserve"> für den Lehrberuf </w:t>
    </w:r>
    <w:r w:rsidRPr="00F1729B">
      <w:rPr>
        <w:rFonts w:asciiTheme="minorHAnsi" w:hAnsiTheme="minorHAnsi" w:cstheme="minorHAnsi"/>
        <w:sz w:val="18"/>
        <w:szCs w:val="18"/>
      </w:rPr>
      <w:t>Brief- und Paketlogistik</w:t>
    </w:r>
    <w:r w:rsidR="001F63C5" w:rsidRPr="00CC14CC">
      <w:rPr>
        <w:rFonts w:asciiTheme="minorHAnsi" w:hAnsiTheme="minorHAnsi" w:cstheme="minorHAnsi"/>
        <w:sz w:val="18"/>
        <w:szCs w:val="18"/>
      </w:rPr>
      <w:tab/>
      <w:t xml:space="preserve">Seite </w:t>
    </w:r>
    <w:r w:rsidR="001F63C5" w:rsidRPr="00CC14CC">
      <w:rPr>
        <w:rStyle w:val="Seitenzahl"/>
        <w:rFonts w:asciiTheme="minorHAnsi" w:hAnsiTheme="minorHAnsi" w:cstheme="minorHAnsi"/>
        <w:sz w:val="18"/>
        <w:szCs w:val="18"/>
      </w:rPr>
      <w:fldChar w:fldCharType="begin"/>
    </w:r>
    <w:r w:rsidR="001F63C5" w:rsidRPr="00CC14CC">
      <w:rPr>
        <w:rStyle w:val="Seitenzahl"/>
        <w:rFonts w:asciiTheme="minorHAnsi" w:hAnsiTheme="minorHAnsi" w:cstheme="minorHAnsi"/>
        <w:sz w:val="18"/>
        <w:szCs w:val="18"/>
      </w:rPr>
      <w:instrText xml:space="preserve"> PAGE </w:instrText>
    </w:r>
    <w:r w:rsidR="001F63C5" w:rsidRPr="00CC14CC">
      <w:rPr>
        <w:rStyle w:val="Seitenzahl"/>
        <w:rFonts w:asciiTheme="minorHAnsi" w:hAnsiTheme="minorHAnsi" w:cstheme="minorHAnsi"/>
        <w:sz w:val="18"/>
        <w:szCs w:val="18"/>
      </w:rPr>
      <w:fldChar w:fldCharType="separate"/>
    </w:r>
    <w:r w:rsidR="0097020A">
      <w:rPr>
        <w:rStyle w:val="Seitenzahl"/>
        <w:rFonts w:asciiTheme="minorHAnsi" w:hAnsiTheme="minorHAnsi" w:cstheme="minorHAnsi"/>
        <w:noProof/>
        <w:sz w:val="18"/>
        <w:szCs w:val="18"/>
      </w:rPr>
      <w:t>3</w:t>
    </w:r>
    <w:r w:rsidR="001F63C5" w:rsidRPr="00CC14CC">
      <w:rPr>
        <w:rStyle w:val="Seitenzahl"/>
        <w:rFonts w:asciiTheme="minorHAnsi" w:hAnsiTheme="minorHAnsi" w:cstheme="minorHAnsi"/>
        <w:sz w:val="18"/>
        <w:szCs w:val="18"/>
      </w:rPr>
      <w:fldChar w:fldCharType="end"/>
    </w:r>
    <w:r w:rsidR="001F63C5" w:rsidRPr="00CC14CC">
      <w:rPr>
        <w:rStyle w:val="Seitenzahl"/>
        <w:rFonts w:asciiTheme="minorHAnsi" w:hAnsiTheme="minorHAnsi" w:cstheme="minorHAnsi"/>
        <w:sz w:val="18"/>
        <w:szCs w:val="18"/>
      </w:rPr>
      <w:t xml:space="preserve"> von </w:t>
    </w:r>
    <w:r w:rsidR="001F63C5" w:rsidRPr="00CC14CC">
      <w:rPr>
        <w:rStyle w:val="Seitenzahl"/>
        <w:rFonts w:asciiTheme="minorHAnsi" w:hAnsiTheme="minorHAnsi" w:cstheme="minorHAnsi"/>
        <w:sz w:val="18"/>
        <w:szCs w:val="18"/>
      </w:rPr>
      <w:fldChar w:fldCharType="begin"/>
    </w:r>
    <w:r w:rsidR="001F63C5" w:rsidRPr="00CC14CC">
      <w:rPr>
        <w:rStyle w:val="Seitenzahl"/>
        <w:rFonts w:asciiTheme="minorHAnsi" w:hAnsiTheme="minorHAnsi" w:cstheme="minorHAnsi"/>
        <w:sz w:val="18"/>
        <w:szCs w:val="18"/>
      </w:rPr>
      <w:instrText xml:space="preserve"> NUMPAGES </w:instrText>
    </w:r>
    <w:r w:rsidR="001F63C5" w:rsidRPr="00CC14CC">
      <w:rPr>
        <w:rStyle w:val="Seitenzahl"/>
        <w:rFonts w:asciiTheme="minorHAnsi" w:hAnsiTheme="minorHAnsi" w:cstheme="minorHAnsi"/>
        <w:sz w:val="18"/>
        <w:szCs w:val="18"/>
      </w:rPr>
      <w:fldChar w:fldCharType="separate"/>
    </w:r>
    <w:r w:rsidR="0097020A">
      <w:rPr>
        <w:rStyle w:val="Seitenzahl"/>
        <w:rFonts w:asciiTheme="minorHAnsi" w:hAnsiTheme="minorHAnsi" w:cstheme="minorHAnsi"/>
        <w:noProof/>
        <w:sz w:val="18"/>
        <w:szCs w:val="18"/>
      </w:rPr>
      <w:t>3</w:t>
    </w:r>
    <w:r w:rsidR="001F63C5" w:rsidRPr="00CC14CC">
      <w:rPr>
        <w:rStyle w:val="Seitenzahl"/>
        <w:rFonts w:asciiTheme="minorHAnsi" w:hAnsiTheme="minorHAnsi" w:cstheme="minorHAnsi"/>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16EC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0222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5E91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E849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CC8A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6607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34A0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D661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808A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483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1F6704"/>
    <w:multiLevelType w:val="hybridMultilevel"/>
    <w:tmpl w:val="FE8834FA"/>
    <w:lvl w:ilvl="0" w:tplc="26C4B15A">
      <w:numFmt w:val="bullet"/>
      <w:lvlText w:val="-"/>
      <w:lvlJc w:val="left"/>
      <w:pPr>
        <w:ind w:left="720" w:hanging="360"/>
      </w:pPr>
      <w:rPr>
        <w:rFonts w:ascii="Calibri" w:eastAsia="Calibri" w:hAnsi="Calibri"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0C973151"/>
    <w:multiLevelType w:val="hybridMultilevel"/>
    <w:tmpl w:val="1D1C09E0"/>
    <w:lvl w:ilvl="0" w:tplc="EE70FECA">
      <w:numFmt w:val="bullet"/>
      <w:lvlText w:val="-"/>
      <w:lvlJc w:val="left"/>
      <w:pPr>
        <w:ind w:left="757" w:hanging="360"/>
      </w:pPr>
      <w:rPr>
        <w:rFonts w:ascii="Times New Roman" w:eastAsia="Times New Roman" w:hAnsi="Times New Roman" w:cs="Times New Roman" w:hint="default"/>
      </w:rPr>
    </w:lvl>
    <w:lvl w:ilvl="1" w:tplc="0C070003" w:tentative="1">
      <w:start w:val="1"/>
      <w:numFmt w:val="bullet"/>
      <w:lvlText w:val="o"/>
      <w:lvlJc w:val="left"/>
      <w:pPr>
        <w:ind w:left="1477" w:hanging="360"/>
      </w:pPr>
      <w:rPr>
        <w:rFonts w:ascii="Courier New" w:hAnsi="Courier New" w:cs="Courier New" w:hint="default"/>
      </w:rPr>
    </w:lvl>
    <w:lvl w:ilvl="2" w:tplc="0C070005" w:tentative="1">
      <w:start w:val="1"/>
      <w:numFmt w:val="bullet"/>
      <w:lvlText w:val=""/>
      <w:lvlJc w:val="left"/>
      <w:pPr>
        <w:ind w:left="2197" w:hanging="360"/>
      </w:pPr>
      <w:rPr>
        <w:rFonts w:ascii="Wingdings" w:hAnsi="Wingdings" w:hint="default"/>
      </w:rPr>
    </w:lvl>
    <w:lvl w:ilvl="3" w:tplc="0C070001" w:tentative="1">
      <w:start w:val="1"/>
      <w:numFmt w:val="bullet"/>
      <w:lvlText w:val=""/>
      <w:lvlJc w:val="left"/>
      <w:pPr>
        <w:ind w:left="2917" w:hanging="360"/>
      </w:pPr>
      <w:rPr>
        <w:rFonts w:ascii="Symbol" w:hAnsi="Symbol" w:hint="default"/>
      </w:rPr>
    </w:lvl>
    <w:lvl w:ilvl="4" w:tplc="0C070003" w:tentative="1">
      <w:start w:val="1"/>
      <w:numFmt w:val="bullet"/>
      <w:lvlText w:val="o"/>
      <w:lvlJc w:val="left"/>
      <w:pPr>
        <w:ind w:left="3637" w:hanging="360"/>
      </w:pPr>
      <w:rPr>
        <w:rFonts w:ascii="Courier New" w:hAnsi="Courier New" w:cs="Courier New" w:hint="default"/>
      </w:rPr>
    </w:lvl>
    <w:lvl w:ilvl="5" w:tplc="0C070005" w:tentative="1">
      <w:start w:val="1"/>
      <w:numFmt w:val="bullet"/>
      <w:lvlText w:val=""/>
      <w:lvlJc w:val="left"/>
      <w:pPr>
        <w:ind w:left="4357" w:hanging="360"/>
      </w:pPr>
      <w:rPr>
        <w:rFonts w:ascii="Wingdings" w:hAnsi="Wingdings" w:hint="default"/>
      </w:rPr>
    </w:lvl>
    <w:lvl w:ilvl="6" w:tplc="0C070001" w:tentative="1">
      <w:start w:val="1"/>
      <w:numFmt w:val="bullet"/>
      <w:lvlText w:val=""/>
      <w:lvlJc w:val="left"/>
      <w:pPr>
        <w:ind w:left="5077" w:hanging="360"/>
      </w:pPr>
      <w:rPr>
        <w:rFonts w:ascii="Symbol" w:hAnsi="Symbol" w:hint="default"/>
      </w:rPr>
    </w:lvl>
    <w:lvl w:ilvl="7" w:tplc="0C070003" w:tentative="1">
      <w:start w:val="1"/>
      <w:numFmt w:val="bullet"/>
      <w:lvlText w:val="o"/>
      <w:lvlJc w:val="left"/>
      <w:pPr>
        <w:ind w:left="5797" w:hanging="360"/>
      </w:pPr>
      <w:rPr>
        <w:rFonts w:ascii="Courier New" w:hAnsi="Courier New" w:cs="Courier New" w:hint="default"/>
      </w:rPr>
    </w:lvl>
    <w:lvl w:ilvl="8" w:tplc="0C070005" w:tentative="1">
      <w:start w:val="1"/>
      <w:numFmt w:val="bullet"/>
      <w:lvlText w:val=""/>
      <w:lvlJc w:val="left"/>
      <w:pPr>
        <w:ind w:left="6517" w:hanging="360"/>
      </w:pPr>
      <w:rPr>
        <w:rFonts w:ascii="Wingdings" w:hAnsi="Wingdings" w:hint="default"/>
      </w:rPr>
    </w:lvl>
  </w:abstractNum>
  <w:abstractNum w:abstractNumId="12" w15:restartNumberingAfterBreak="0">
    <w:nsid w:val="121C7DB6"/>
    <w:multiLevelType w:val="hybridMultilevel"/>
    <w:tmpl w:val="4ADC5DC6"/>
    <w:lvl w:ilvl="0" w:tplc="A3129BB0">
      <w:numFmt w:val="bullet"/>
      <w:lvlText w:val="-"/>
      <w:lvlJc w:val="left"/>
      <w:pPr>
        <w:ind w:left="720" w:hanging="360"/>
      </w:pPr>
      <w:rPr>
        <w:rFonts w:ascii="Times New Roman" w:eastAsia="Calibr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51C058B"/>
    <w:multiLevelType w:val="hybridMultilevel"/>
    <w:tmpl w:val="A60A60EA"/>
    <w:lvl w:ilvl="0" w:tplc="0C070005">
      <w:start w:val="1"/>
      <w:numFmt w:val="bullet"/>
      <w:lvlText w:val=""/>
      <w:lvlJc w:val="left"/>
      <w:pPr>
        <w:ind w:left="720" w:hanging="360"/>
      </w:pPr>
      <w:rPr>
        <w:rFonts w:ascii="Wingdings" w:hAnsi="Wingdings" w:hint="default"/>
      </w:rPr>
    </w:lvl>
    <w:lvl w:ilvl="1" w:tplc="0C070001">
      <w:start w:val="1"/>
      <w:numFmt w:val="bullet"/>
      <w:lvlText w:val=""/>
      <w:lvlJc w:val="left"/>
      <w:pPr>
        <w:ind w:left="1440" w:hanging="360"/>
      </w:pPr>
      <w:rPr>
        <w:rFonts w:ascii="Symbol" w:hAnsi="Symbo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DE74C85"/>
    <w:multiLevelType w:val="hybridMultilevel"/>
    <w:tmpl w:val="79EA6D10"/>
    <w:lvl w:ilvl="0" w:tplc="04070013">
      <w:start w:val="1"/>
      <w:numFmt w:val="upperRoman"/>
      <w:lvlText w:val="%1."/>
      <w:lvlJc w:val="right"/>
      <w:pPr>
        <w:ind w:left="1117" w:hanging="360"/>
      </w:p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15" w15:restartNumberingAfterBreak="0">
    <w:nsid w:val="3410117B"/>
    <w:multiLevelType w:val="hybridMultilevel"/>
    <w:tmpl w:val="285EF17A"/>
    <w:lvl w:ilvl="0" w:tplc="A3129BB0">
      <w:numFmt w:val="bullet"/>
      <w:lvlText w:val="-"/>
      <w:lvlJc w:val="left"/>
      <w:pPr>
        <w:ind w:left="720" w:hanging="360"/>
      </w:pPr>
      <w:rPr>
        <w:rFonts w:ascii="Times New Roman" w:eastAsia="Calibr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ACF5E63"/>
    <w:multiLevelType w:val="hybridMultilevel"/>
    <w:tmpl w:val="014E511A"/>
    <w:lvl w:ilvl="0" w:tplc="A0AEE05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C97A62"/>
    <w:multiLevelType w:val="hybridMultilevel"/>
    <w:tmpl w:val="73109BC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3DE234D3"/>
    <w:multiLevelType w:val="hybridMultilevel"/>
    <w:tmpl w:val="8E6C471C"/>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17E3C00"/>
    <w:multiLevelType w:val="hybridMultilevel"/>
    <w:tmpl w:val="F8FCA49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A8A5190"/>
    <w:multiLevelType w:val="hybridMultilevel"/>
    <w:tmpl w:val="8BEA30B4"/>
    <w:lvl w:ilvl="0" w:tplc="04070013">
      <w:start w:val="1"/>
      <w:numFmt w:val="upperRoman"/>
      <w:lvlText w:val="%1."/>
      <w:lvlJc w:val="right"/>
      <w:pPr>
        <w:ind w:left="1117" w:hanging="360"/>
      </w:p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21" w15:restartNumberingAfterBreak="0">
    <w:nsid w:val="53535183"/>
    <w:multiLevelType w:val="hybridMultilevel"/>
    <w:tmpl w:val="7008542C"/>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5396686C"/>
    <w:multiLevelType w:val="hybridMultilevel"/>
    <w:tmpl w:val="84C044DE"/>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4EC2086"/>
    <w:multiLevelType w:val="hybridMultilevel"/>
    <w:tmpl w:val="261661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B521305"/>
    <w:multiLevelType w:val="hybridMultilevel"/>
    <w:tmpl w:val="99E8E356"/>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64E45CF4"/>
    <w:multiLevelType w:val="hybridMultilevel"/>
    <w:tmpl w:val="AEA0B066"/>
    <w:lvl w:ilvl="0" w:tplc="A0AEE05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25D1D46"/>
    <w:multiLevelType w:val="hybridMultilevel"/>
    <w:tmpl w:val="6E88C43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787B640E"/>
    <w:multiLevelType w:val="hybridMultilevel"/>
    <w:tmpl w:val="55866D82"/>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981229D"/>
    <w:multiLevelType w:val="hybridMultilevel"/>
    <w:tmpl w:val="F7CA9400"/>
    <w:lvl w:ilvl="0" w:tplc="A3129BB0">
      <w:numFmt w:val="bullet"/>
      <w:lvlText w:val="-"/>
      <w:lvlJc w:val="left"/>
      <w:pPr>
        <w:ind w:left="1068" w:hanging="360"/>
      </w:pPr>
      <w:rPr>
        <w:rFonts w:ascii="Times New Roman" w:eastAsia="Calibri" w:hAnsi="Times New Roman" w:cs="Times New Roman"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9" w15:restartNumberingAfterBreak="0">
    <w:nsid w:val="7CAA51CE"/>
    <w:multiLevelType w:val="hybridMultilevel"/>
    <w:tmpl w:val="7CC4D444"/>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7FD97CFA"/>
    <w:multiLevelType w:val="hybridMultilevel"/>
    <w:tmpl w:val="8BEA30B4"/>
    <w:lvl w:ilvl="0" w:tplc="04070013">
      <w:start w:val="1"/>
      <w:numFmt w:val="upperRoman"/>
      <w:lvlText w:val="%1."/>
      <w:lvlJc w:val="right"/>
      <w:pPr>
        <w:ind w:left="1117" w:hanging="360"/>
      </w:p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num w:numId="1" w16cid:durableId="1567105861">
    <w:abstractNumId w:val="22"/>
  </w:num>
  <w:num w:numId="2" w16cid:durableId="997801547">
    <w:abstractNumId w:val="13"/>
  </w:num>
  <w:num w:numId="3" w16cid:durableId="30421806">
    <w:abstractNumId w:val="12"/>
  </w:num>
  <w:num w:numId="4" w16cid:durableId="1347827338">
    <w:abstractNumId w:val="15"/>
  </w:num>
  <w:num w:numId="5" w16cid:durableId="1294749804">
    <w:abstractNumId w:val="26"/>
  </w:num>
  <w:num w:numId="6" w16cid:durableId="300774782">
    <w:abstractNumId w:val="28"/>
  </w:num>
  <w:num w:numId="7" w16cid:durableId="1380205480">
    <w:abstractNumId w:val="23"/>
  </w:num>
  <w:num w:numId="8" w16cid:durableId="1055396668">
    <w:abstractNumId w:val="17"/>
  </w:num>
  <w:num w:numId="9" w16cid:durableId="89860742">
    <w:abstractNumId w:val="10"/>
  </w:num>
  <w:num w:numId="10" w16cid:durableId="1273636685">
    <w:abstractNumId w:val="25"/>
  </w:num>
  <w:num w:numId="11" w16cid:durableId="1486239345">
    <w:abstractNumId w:val="16"/>
  </w:num>
  <w:num w:numId="12" w16cid:durableId="889071662">
    <w:abstractNumId w:val="11"/>
  </w:num>
  <w:num w:numId="13" w16cid:durableId="1088889097">
    <w:abstractNumId w:val="24"/>
  </w:num>
  <w:num w:numId="14" w16cid:durableId="376055296">
    <w:abstractNumId w:val="18"/>
  </w:num>
  <w:num w:numId="15" w16cid:durableId="702559333">
    <w:abstractNumId w:val="29"/>
  </w:num>
  <w:num w:numId="16" w16cid:durableId="826630234">
    <w:abstractNumId w:val="27"/>
  </w:num>
  <w:num w:numId="17" w16cid:durableId="1137066432">
    <w:abstractNumId w:val="21"/>
  </w:num>
  <w:num w:numId="18" w16cid:durableId="833573674">
    <w:abstractNumId w:val="14"/>
  </w:num>
  <w:num w:numId="19" w16cid:durableId="1774201213">
    <w:abstractNumId w:val="19"/>
  </w:num>
  <w:num w:numId="20" w16cid:durableId="2143187758">
    <w:abstractNumId w:val="20"/>
  </w:num>
  <w:num w:numId="21" w16cid:durableId="2052680876">
    <w:abstractNumId w:val="30"/>
  </w:num>
  <w:num w:numId="22" w16cid:durableId="1179806260">
    <w:abstractNumId w:val="9"/>
  </w:num>
  <w:num w:numId="23" w16cid:durableId="240876275">
    <w:abstractNumId w:val="7"/>
  </w:num>
  <w:num w:numId="24" w16cid:durableId="167864491">
    <w:abstractNumId w:val="6"/>
  </w:num>
  <w:num w:numId="25" w16cid:durableId="167411091">
    <w:abstractNumId w:val="5"/>
  </w:num>
  <w:num w:numId="26" w16cid:durableId="1231693387">
    <w:abstractNumId w:val="4"/>
  </w:num>
  <w:num w:numId="27" w16cid:durableId="1536311708">
    <w:abstractNumId w:val="8"/>
  </w:num>
  <w:num w:numId="28" w16cid:durableId="372778009">
    <w:abstractNumId w:val="3"/>
  </w:num>
  <w:num w:numId="29" w16cid:durableId="783959578">
    <w:abstractNumId w:val="2"/>
  </w:num>
  <w:num w:numId="30" w16cid:durableId="176821210">
    <w:abstractNumId w:val="1"/>
  </w:num>
  <w:num w:numId="31" w16cid:durableId="16602392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dDocID" w:val="104259224"/>
  </w:docVars>
  <w:rsids>
    <w:rsidRoot w:val="00FC212A"/>
    <w:rsid w:val="00004DFD"/>
    <w:rsid w:val="00012108"/>
    <w:rsid w:val="00013702"/>
    <w:rsid w:val="00014A98"/>
    <w:rsid w:val="00014C53"/>
    <w:rsid w:val="00020EC6"/>
    <w:rsid w:val="000270C9"/>
    <w:rsid w:val="00031425"/>
    <w:rsid w:val="00034941"/>
    <w:rsid w:val="00040E4A"/>
    <w:rsid w:val="0004221A"/>
    <w:rsid w:val="00042733"/>
    <w:rsid w:val="00056752"/>
    <w:rsid w:val="00090377"/>
    <w:rsid w:val="00091790"/>
    <w:rsid w:val="000A082D"/>
    <w:rsid w:val="000A54F6"/>
    <w:rsid w:val="000B60E0"/>
    <w:rsid w:val="000C24AC"/>
    <w:rsid w:val="000D1F45"/>
    <w:rsid w:val="000E38C5"/>
    <w:rsid w:val="00115F30"/>
    <w:rsid w:val="001241F2"/>
    <w:rsid w:val="001244E2"/>
    <w:rsid w:val="00161C5B"/>
    <w:rsid w:val="001718AA"/>
    <w:rsid w:val="00174FCE"/>
    <w:rsid w:val="001877C7"/>
    <w:rsid w:val="00187F30"/>
    <w:rsid w:val="001A0B15"/>
    <w:rsid w:val="001B1AD7"/>
    <w:rsid w:val="001B5A7D"/>
    <w:rsid w:val="001C05C0"/>
    <w:rsid w:val="001C7C3B"/>
    <w:rsid w:val="001D0B49"/>
    <w:rsid w:val="001D78E2"/>
    <w:rsid w:val="001E2ECA"/>
    <w:rsid w:val="001F0BDC"/>
    <w:rsid w:val="001F63C5"/>
    <w:rsid w:val="002120FD"/>
    <w:rsid w:val="002224A7"/>
    <w:rsid w:val="00224F88"/>
    <w:rsid w:val="00235FD6"/>
    <w:rsid w:val="00240FA3"/>
    <w:rsid w:val="002439B6"/>
    <w:rsid w:val="00253017"/>
    <w:rsid w:val="002826C5"/>
    <w:rsid w:val="00296F07"/>
    <w:rsid w:val="002A0612"/>
    <w:rsid w:val="002A3276"/>
    <w:rsid w:val="002A454D"/>
    <w:rsid w:val="002A6CB7"/>
    <w:rsid w:val="002A74C5"/>
    <w:rsid w:val="002C00BC"/>
    <w:rsid w:val="002C5163"/>
    <w:rsid w:val="002D5632"/>
    <w:rsid w:val="00300A37"/>
    <w:rsid w:val="00304A59"/>
    <w:rsid w:val="00313B6D"/>
    <w:rsid w:val="00317122"/>
    <w:rsid w:val="003219CF"/>
    <w:rsid w:val="003305A7"/>
    <w:rsid w:val="003504BC"/>
    <w:rsid w:val="00356ED8"/>
    <w:rsid w:val="00365B56"/>
    <w:rsid w:val="00380A34"/>
    <w:rsid w:val="00381A6E"/>
    <w:rsid w:val="0038334D"/>
    <w:rsid w:val="00391919"/>
    <w:rsid w:val="003A6D94"/>
    <w:rsid w:val="003B63AB"/>
    <w:rsid w:val="003B7EF2"/>
    <w:rsid w:val="003C4FC2"/>
    <w:rsid w:val="003D7CEB"/>
    <w:rsid w:val="003F3E45"/>
    <w:rsid w:val="00406A97"/>
    <w:rsid w:val="004101DB"/>
    <w:rsid w:val="00413320"/>
    <w:rsid w:val="004164C6"/>
    <w:rsid w:val="0043541C"/>
    <w:rsid w:val="00440EAE"/>
    <w:rsid w:val="00467C69"/>
    <w:rsid w:val="00474E5B"/>
    <w:rsid w:val="004775BE"/>
    <w:rsid w:val="004A5564"/>
    <w:rsid w:val="004B1D65"/>
    <w:rsid w:val="004C2F1D"/>
    <w:rsid w:val="004D02C2"/>
    <w:rsid w:val="004E2B74"/>
    <w:rsid w:val="004F423B"/>
    <w:rsid w:val="0050731D"/>
    <w:rsid w:val="0052515B"/>
    <w:rsid w:val="005262A8"/>
    <w:rsid w:val="00534AB0"/>
    <w:rsid w:val="0054609E"/>
    <w:rsid w:val="0055202A"/>
    <w:rsid w:val="00573263"/>
    <w:rsid w:val="00577403"/>
    <w:rsid w:val="00580501"/>
    <w:rsid w:val="005931AC"/>
    <w:rsid w:val="0059736B"/>
    <w:rsid w:val="005974E7"/>
    <w:rsid w:val="005C17E0"/>
    <w:rsid w:val="005C2ED1"/>
    <w:rsid w:val="005C4BF8"/>
    <w:rsid w:val="005C5CE9"/>
    <w:rsid w:val="005D1DF7"/>
    <w:rsid w:val="005D3B92"/>
    <w:rsid w:val="005E482D"/>
    <w:rsid w:val="005F5E90"/>
    <w:rsid w:val="0060727D"/>
    <w:rsid w:val="00610E9C"/>
    <w:rsid w:val="00625625"/>
    <w:rsid w:val="00626247"/>
    <w:rsid w:val="0063440B"/>
    <w:rsid w:val="0063602B"/>
    <w:rsid w:val="00643B41"/>
    <w:rsid w:val="00652EB0"/>
    <w:rsid w:val="00654248"/>
    <w:rsid w:val="00655274"/>
    <w:rsid w:val="00663736"/>
    <w:rsid w:val="00667F42"/>
    <w:rsid w:val="00671A79"/>
    <w:rsid w:val="006761DD"/>
    <w:rsid w:val="00697E2C"/>
    <w:rsid w:val="006A3450"/>
    <w:rsid w:val="006A365F"/>
    <w:rsid w:val="006A5707"/>
    <w:rsid w:val="006E0CDA"/>
    <w:rsid w:val="006F0D84"/>
    <w:rsid w:val="00701BEF"/>
    <w:rsid w:val="0070743D"/>
    <w:rsid w:val="00720EC8"/>
    <w:rsid w:val="00735E00"/>
    <w:rsid w:val="0074084D"/>
    <w:rsid w:val="00744E9B"/>
    <w:rsid w:val="00746898"/>
    <w:rsid w:val="00765C3E"/>
    <w:rsid w:val="0077144D"/>
    <w:rsid w:val="00772ED4"/>
    <w:rsid w:val="0078402B"/>
    <w:rsid w:val="007A3F66"/>
    <w:rsid w:val="007A6BB5"/>
    <w:rsid w:val="007D331D"/>
    <w:rsid w:val="007D7250"/>
    <w:rsid w:val="007D7731"/>
    <w:rsid w:val="007E36C8"/>
    <w:rsid w:val="007F10A2"/>
    <w:rsid w:val="0080427A"/>
    <w:rsid w:val="008052D8"/>
    <w:rsid w:val="008117F1"/>
    <w:rsid w:val="008254DB"/>
    <w:rsid w:val="00835DDA"/>
    <w:rsid w:val="00841A99"/>
    <w:rsid w:val="00850BFC"/>
    <w:rsid w:val="008543AC"/>
    <w:rsid w:val="00861D61"/>
    <w:rsid w:val="0088188B"/>
    <w:rsid w:val="008826B9"/>
    <w:rsid w:val="00886909"/>
    <w:rsid w:val="008A4B4D"/>
    <w:rsid w:val="008A5570"/>
    <w:rsid w:val="008B0661"/>
    <w:rsid w:val="008B32E7"/>
    <w:rsid w:val="008C0D30"/>
    <w:rsid w:val="008C1C79"/>
    <w:rsid w:val="008E74E4"/>
    <w:rsid w:val="008F5586"/>
    <w:rsid w:val="008F5A24"/>
    <w:rsid w:val="00902954"/>
    <w:rsid w:val="00932BC6"/>
    <w:rsid w:val="0093720A"/>
    <w:rsid w:val="00950486"/>
    <w:rsid w:val="00962468"/>
    <w:rsid w:val="00963DD7"/>
    <w:rsid w:val="00966762"/>
    <w:rsid w:val="0097020A"/>
    <w:rsid w:val="009843D2"/>
    <w:rsid w:val="00991CC7"/>
    <w:rsid w:val="0099472D"/>
    <w:rsid w:val="009A0ED6"/>
    <w:rsid w:val="009A604E"/>
    <w:rsid w:val="009B05CC"/>
    <w:rsid w:val="009B4411"/>
    <w:rsid w:val="009C0274"/>
    <w:rsid w:val="009C3F0F"/>
    <w:rsid w:val="009C624A"/>
    <w:rsid w:val="009D13C7"/>
    <w:rsid w:val="00A02F28"/>
    <w:rsid w:val="00A066EB"/>
    <w:rsid w:val="00A22DF9"/>
    <w:rsid w:val="00A32889"/>
    <w:rsid w:val="00A42766"/>
    <w:rsid w:val="00A43680"/>
    <w:rsid w:val="00A44CAE"/>
    <w:rsid w:val="00A53C3B"/>
    <w:rsid w:val="00A62ED9"/>
    <w:rsid w:val="00A662E0"/>
    <w:rsid w:val="00A66B01"/>
    <w:rsid w:val="00A71D68"/>
    <w:rsid w:val="00A743E1"/>
    <w:rsid w:val="00A74740"/>
    <w:rsid w:val="00A825EA"/>
    <w:rsid w:val="00A847EC"/>
    <w:rsid w:val="00A95677"/>
    <w:rsid w:val="00AE3F4E"/>
    <w:rsid w:val="00AE66D4"/>
    <w:rsid w:val="00AF1255"/>
    <w:rsid w:val="00AF3D07"/>
    <w:rsid w:val="00B0186C"/>
    <w:rsid w:val="00B019B5"/>
    <w:rsid w:val="00B12D33"/>
    <w:rsid w:val="00B14E40"/>
    <w:rsid w:val="00B1651E"/>
    <w:rsid w:val="00B16B1F"/>
    <w:rsid w:val="00B338FF"/>
    <w:rsid w:val="00B36A20"/>
    <w:rsid w:val="00B42A84"/>
    <w:rsid w:val="00B53E79"/>
    <w:rsid w:val="00B5463C"/>
    <w:rsid w:val="00B5593B"/>
    <w:rsid w:val="00B633CD"/>
    <w:rsid w:val="00B65932"/>
    <w:rsid w:val="00B70EC8"/>
    <w:rsid w:val="00B848E1"/>
    <w:rsid w:val="00B94D70"/>
    <w:rsid w:val="00B94E7E"/>
    <w:rsid w:val="00BA1FEC"/>
    <w:rsid w:val="00BA5B4E"/>
    <w:rsid w:val="00BB03D8"/>
    <w:rsid w:val="00BB3C8E"/>
    <w:rsid w:val="00BC1927"/>
    <w:rsid w:val="00BD1147"/>
    <w:rsid w:val="00BE0BE6"/>
    <w:rsid w:val="00BF15C2"/>
    <w:rsid w:val="00BF704F"/>
    <w:rsid w:val="00C02569"/>
    <w:rsid w:val="00C03DC1"/>
    <w:rsid w:val="00C07AA6"/>
    <w:rsid w:val="00C10B9A"/>
    <w:rsid w:val="00C17FE2"/>
    <w:rsid w:val="00C205B8"/>
    <w:rsid w:val="00C25956"/>
    <w:rsid w:val="00C3489C"/>
    <w:rsid w:val="00C45FB0"/>
    <w:rsid w:val="00C46290"/>
    <w:rsid w:val="00C63A0B"/>
    <w:rsid w:val="00C671C8"/>
    <w:rsid w:val="00C71329"/>
    <w:rsid w:val="00C750E4"/>
    <w:rsid w:val="00C755ED"/>
    <w:rsid w:val="00C910E9"/>
    <w:rsid w:val="00C95C93"/>
    <w:rsid w:val="00CA3A73"/>
    <w:rsid w:val="00CB46A1"/>
    <w:rsid w:val="00CC036E"/>
    <w:rsid w:val="00CC14CC"/>
    <w:rsid w:val="00CC1ADE"/>
    <w:rsid w:val="00CC36D6"/>
    <w:rsid w:val="00CC4B8D"/>
    <w:rsid w:val="00CC73C7"/>
    <w:rsid w:val="00CD0810"/>
    <w:rsid w:val="00CE60E8"/>
    <w:rsid w:val="00D0660C"/>
    <w:rsid w:val="00D142ED"/>
    <w:rsid w:val="00D16614"/>
    <w:rsid w:val="00D20607"/>
    <w:rsid w:val="00D2541D"/>
    <w:rsid w:val="00D314BD"/>
    <w:rsid w:val="00D36D48"/>
    <w:rsid w:val="00D63070"/>
    <w:rsid w:val="00D7463E"/>
    <w:rsid w:val="00D75AA7"/>
    <w:rsid w:val="00D8478D"/>
    <w:rsid w:val="00D91239"/>
    <w:rsid w:val="00D95B7F"/>
    <w:rsid w:val="00DA508C"/>
    <w:rsid w:val="00DA54B2"/>
    <w:rsid w:val="00DA6665"/>
    <w:rsid w:val="00DB2E7B"/>
    <w:rsid w:val="00DC6257"/>
    <w:rsid w:val="00DC6D89"/>
    <w:rsid w:val="00DE151E"/>
    <w:rsid w:val="00DE6CE4"/>
    <w:rsid w:val="00DF75C3"/>
    <w:rsid w:val="00E208EA"/>
    <w:rsid w:val="00E26447"/>
    <w:rsid w:val="00E31E68"/>
    <w:rsid w:val="00E33BDD"/>
    <w:rsid w:val="00E4796F"/>
    <w:rsid w:val="00E503A5"/>
    <w:rsid w:val="00E56A87"/>
    <w:rsid w:val="00E614F7"/>
    <w:rsid w:val="00E70DB8"/>
    <w:rsid w:val="00E71C16"/>
    <w:rsid w:val="00E73177"/>
    <w:rsid w:val="00E86A95"/>
    <w:rsid w:val="00E876C8"/>
    <w:rsid w:val="00EA1F9C"/>
    <w:rsid w:val="00EC1CED"/>
    <w:rsid w:val="00EC75C3"/>
    <w:rsid w:val="00EE5315"/>
    <w:rsid w:val="00EF2981"/>
    <w:rsid w:val="00F043D7"/>
    <w:rsid w:val="00F06D3F"/>
    <w:rsid w:val="00F1727D"/>
    <w:rsid w:val="00F1729B"/>
    <w:rsid w:val="00F26735"/>
    <w:rsid w:val="00F30FAC"/>
    <w:rsid w:val="00F34EE5"/>
    <w:rsid w:val="00F41223"/>
    <w:rsid w:val="00F41273"/>
    <w:rsid w:val="00F42412"/>
    <w:rsid w:val="00F46C05"/>
    <w:rsid w:val="00F46D5A"/>
    <w:rsid w:val="00F47959"/>
    <w:rsid w:val="00F56AA7"/>
    <w:rsid w:val="00F75857"/>
    <w:rsid w:val="00F957BB"/>
    <w:rsid w:val="00FA0838"/>
    <w:rsid w:val="00FA384D"/>
    <w:rsid w:val="00FA3E4B"/>
    <w:rsid w:val="00FA7F15"/>
    <w:rsid w:val="00FB4915"/>
    <w:rsid w:val="00FC212A"/>
    <w:rsid w:val="00FC2362"/>
    <w:rsid w:val="00FD41B4"/>
    <w:rsid w:val="00FD488B"/>
    <w:rsid w:val="00FE3721"/>
    <w:rsid w:val="00FE710C"/>
    <w:rsid w:val="00FF46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7CAD3"/>
  <w15:chartTrackingRefBased/>
  <w15:docId w15:val="{18F99564-DAF1-49E2-9AFA-3D422623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line number" w:uiPriority="99"/>
    <w:lsdException w:name="page number"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338FF"/>
    <w:pPr>
      <w:overflowPunct w:val="0"/>
      <w:autoSpaceDE w:val="0"/>
      <w:autoSpaceDN w:val="0"/>
      <w:adjustRightInd w:val="0"/>
      <w:textAlignment w:val="baseline"/>
    </w:pPr>
    <w:rPr>
      <w:lang w:val="de-DE" w:eastAsia="de-DE"/>
    </w:rPr>
  </w:style>
  <w:style w:type="paragraph" w:styleId="berschrift1">
    <w:name w:val="heading 1"/>
    <w:basedOn w:val="Standard"/>
    <w:next w:val="Standard"/>
    <w:link w:val="berschrift1Zchn"/>
    <w:qFormat/>
    <w:pPr>
      <w:keepNext/>
      <w:tabs>
        <w:tab w:val="left" w:pos="993"/>
        <w:tab w:val="left" w:pos="3119"/>
      </w:tabs>
      <w:spacing w:line="360" w:lineRule="atLeast"/>
      <w:outlineLvl w:val="0"/>
    </w:pPr>
    <w:rPr>
      <w:rFonts w:ascii="Arial" w:hAnsi="Arial"/>
      <w:sz w:val="24"/>
    </w:rPr>
  </w:style>
  <w:style w:type="paragraph" w:styleId="berschrift2">
    <w:name w:val="heading 2"/>
    <w:basedOn w:val="Standard"/>
    <w:next w:val="Standard"/>
    <w:link w:val="berschrift2Zchn"/>
    <w:qFormat/>
    <w:pPr>
      <w:spacing w:before="120"/>
      <w:outlineLvl w:val="1"/>
    </w:pPr>
    <w:rPr>
      <w:rFonts w:ascii="Arial" w:hAnsi="Arial"/>
      <w:b/>
      <w:sz w:val="24"/>
    </w:rPr>
  </w:style>
  <w:style w:type="paragraph" w:styleId="berschrift3">
    <w:name w:val="heading 3"/>
    <w:basedOn w:val="Standard"/>
    <w:next w:val="Standardeinzug"/>
    <w:link w:val="berschrift3Zchn"/>
    <w:qFormat/>
    <w:pPr>
      <w:ind w:left="354"/>
      <w:outlineLvl w:val="2"/>
    </w:pPr>
    <w:rPr>
      <w:b/>
      <w:sz w:val="24"/>
    </w:rPr>
  </w:style>
  <w:style w:type="paragraph" w:styleId="berschrift4">
    <w:name w:val="heading 4"/>
    <w:basedOn w:val="Standard"/>
    <w:next w:val="Standardeinzug"/>
    <w:link w:val="berschrift4Zchn"/>
    <w:qFormat/>
    <w:pPr>
      <w:ind w:left="354"/>
      <w:outlineLvl w:val="3"/>
    </w:pPr>
    <w:rPr>
      <w:sz w:val="24"/>
      <w:u w:val="single"/>
    </w:rPr>
  </w:style>
  <w:style w:type="paragraph" w:styleId="berschrift5">
    <w:name w:val="heading 5"/>
    <w:basedOn w:val="Standard"/>
    <w:next w:val="Standardeinzug"/>
    <w:link w:val="berschrift5Zchn"/>
    <w:qFormat/>
    <w:pPr>
      <w:ind w:left="708"/>
      <w:outlineLvl w:val="4"/>
    </w:pPr>
    <w:rPr>
      <w:b/>
    </w:rPr>
  </w:style>
  <w:style w:type="paragraph" w:styleId="berschrift6">
    <w:name w:val="heading 6"/>
    <w:basedOn w:val="Standard"/>
    <w:next w:val="Standardeinzug"/>
    <w:link w:val="berschrift6Zchn"/>
    <w:qFormat/>
    <w:pPr>
      <w:ind w:left="708"/>
      <w:outlineLvl w:val="5"/>
    </w:pPr>
    <w:rPr>
      <w:u w:val="single"/>
    </w:rPr>
  </w:style>
  <w:style w:type="paragraph" w:styleId="berschrift7">
    <w:name w:val="heading 7"/>
    <w:basedOn w:val="Standard"/>
    <w:next w:val="Standardeinzug"/>
    <w:link w:val="berschrift7Zchn"/>
    <w:qFormat/>
    <w:pPr>
      <w:ind w:left="708"/>
      <w:outlineLvl w:val="6"/>
    </w:pPr>
    <w:rPr>
      <w:i/>
    </w:rPr>
  </w:style>
  <w:style w:type="paragraph" w:styleId="berschrift8">
    <w:name w:val="heading 8"/>
    <w:basedOn w:val="Standard"/>
    <w:next w:val="Standardeinzug"/>
    <w:link w:val="berschrift8Zchn"/>
    <w:qFormat/>
    <w:pPr>
      <w:ind w:left="708"/>
      <w:outlineLvl w:val="7"/>
    </w:pPr>
    <w:rPr>
      <w:i/>
    </w:rPr>
  </w:style>
  <w:style w:type="paragraph" w:styleId="berschrift9">
    <w:name w:val="heading 9"/>
    <w:basedOn w:val="Standard"/>
    <w:next w:val="Standardeinzug"/>
    <w:link w:val="berschrift9Zchn"/>
    <w:qFormat/>
    <w:pPr>
      <w:ind w:left="708"/>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rPr>
      <w:sz w:val="24"/>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uiPriority w:val="99"/>
  </w:style>
  <w:style w:type="paragraph" w:styleId="Funotentext">
    <w:name w:val="footnote text"/>
    <w:basedOn w:val="Standard"/>
    <w:link w:val="FunotentextZchn"/>
    <w:semiHidden/>
  </w:style>
  <w:style w:type="paragraph" w:customStyle="1" w:styleId="NurText1">
    <w:name w:val="Nur Text1"/>
    <w:basedOn w:val="Standard"/>
    <w:rPr>
      <w:rFonts w:ascii="Courier New" w:hAnsi="Courier New"/>
    </w:rPr>
  </w:style>
  <w:style w:type="paragraph" w:customStyle="1" w:styleId="Unterliste">
    <w:name w:val="Unterliste"/>
    <w:basedOn w:val="Aufzhlungszeichent5"/>
    <w:pPr>
      <w:ind w:left="1418"/>
    </w:pPr>
  </w:style>
  <w:style w:type="paragraph" w:customStyle="1" w:styleId="Aufzhlungszeichent5">
    <w:name w:val="Aufzählungszeichent 5"/>
    <w:basedOn w:val="Standard"/>
    <w:pPr>
      <w:spacing w:before="60" w:after="60"/>
      <w:ind w:left="709" w:hanging="369"/>
    </w:pPr>
    <w:rPr>
      <w:rFonts w:ascii="Courier" w:hAnsi="Courier"/>
    </w:rPr>
  </w:style>
  <w:style w:type="paragraph" w:customStyle="1" w:styleId="Betreff">
    <w:name w:val="Betreff"/>
    <w:basedOn w:val="Standard"/>
    <w:pPr>
      <w:spacing w:before="60" w:after="60"/>
    </w:pPr>
    <w:rPr>
      <w:rFonts w:ascii="Courier" w:hAnsi="Courier"/>
    </w:rPr>
  </w:style>
  <w:style w:type="paragraph" w:customStyle="1" w:styleId="Datum1">
    <w:name w:val="Datum1"/>
    <w:basedOn w:val="Standard"/>
    <w:pPr>
      <w:spacing w:before="60" w:after="60"/>
    </w:pPr>
    <w:rPr>
      <w:rFonts w:ascii="Courier" w:hAnsi="Courier"/>
    </w:rPr>
  </w:style>
  <w:style w:type="paragraph" w:customStyle="1" w:styleId="An">
    <w:name w:val="An"/>
    <w:basedOn w:val="Standard"/>
    <w:pPr>
      <w:spacing w:before="60" w:after="60"/>
    </w:pPr>
    <w:rPr>
      <w:rFonts w:ascii="Courier" w:hAnsi="Courier"/>
    </w:rPr>
  </w:style>
  <w:style w:type="paragraph" w:customStyle="1" w:styleId="Von">
    <w:name w:val="Von"/>
    <w:basedOn w:val="Standard"/>
    <w:pPr>
      <w:spacing w:before="60" w:after="60"/>
    </w:pPr>
    <w:rPr>
      <w:rFonts w:ascii="Courier" w:hAnsi="Courier"/>
    </w:rPr>
  </w:style>
  <w:style w:type="paragraph" w:styleId="Titel">
    <w:name w:val="Title"/>
    <w:basedOn w:val="berschrift1"/>
    <w:link w:val="TitelZchn"/>
    <w:qFormat/>
    <w:pPr>
      <w:keepNext w:val="0"/>
      <w:tabs>
        <w:tab w:val="clear" w:pos="993"/>
        <w:tab w:val="clear" w:pos="3119"/>
      </w:tabs>
      <w:spacing w:line="240" w:lineRule="auto"/>
      <w:outlineLvl w:val="9"/>
    </w:pPr>
    <w:rPr>
      <w:rFonts w:ascii="Courier" w:hAnsi="Courier"/>
      <w:b/>
    </w:rPr>
  </w:style>
  <w:style w:type="paragraph" w:customStyle="1" w:styleId="Geschlossen">
    <w:name w:val="Geschlossen"/>
    <w:basedOn w:val="Standard"/>
    <w:rPr>
      <w:rFonts w:ascii="Courier" w:hAnsi="Courier"/>
    </w:rPr>
  </w:style>
  <w:style w:type="paragraph" w:customStyle="1" w:styleId="ZurKenntnisnahme">
    <w:name w:val="ZurKenntnisnahme"/>
    <w:basedOn w:val="Standard"/>
    <w:pPr>
      <w:tabs>
        <w:tab w:val="left" w:pos="567"/>
      </w:tabs>
      <w:spacing w:before="360"/>
      <w:ind w:left="567" w:hanging="567"/>
    </w:pPr>
    <w:rPr>
      <w:rFonts w:ascii="Courier" w:hAnsi="Courier"/>
    </w:rPr>
  </w:style>
  <w:style w:type="paragraph" w:styleId="Textkrper">
    <w:name w:val="Body Text"/>
    <w:basedOn w:val="Standard"/>
    <w:link w:val="TextkrperZchn"/>
    <w:pPr>
      <w:spacing w:line="240" w:lineRule="exact"/>
      <w:jc w:val="both"/>
    </w:pPr>
    <w:rPr>
      <w:rFonts w:ascii="Courier BM" w:hAnsi="Courier BM"/>
      <w:spacing w:val="90"/>
      <w:sz w:val="24"/>
    </w:rPr>
  </w:style>
  <w:style w:type="paragraph" w:customStyle="1" w:styleId="Aufzhlungszeichent54">
    <w:name w:val="Aufzählungszeichent 54"/>
    <w:basedOn w:val="Standard"/>
    <w:pPr>
      <w:spacing w:before="60" w:after="60"/>
      <w:ind w:left="709" w:hanging="369"/>
    </w:pPr>
    <w:rPr>
      <w:rFonts w:ascii="Courier" w:hAnsi="Courier"/>
    </w:rPr>
  </w:style>
  <w:style w:type="paragraph" w:customStyle="1" w:styleId="Dokumentstruktur1">
    <w:name w:val="Dokumentstruktur1"/>
    <w:basedOn w:val="Standard"/>
    <w:pPr>
      <w:shd w:val="clear" w:color="auto" w:fill="000080"/>
    </w:pPr>
    <w:rPr>
      <w:rFonts w:ascii="Tahoma" w:hAnsi="Tahoma"/>
      <w:sz w:val="24"/>
    </w:rPr>
  </w:style>
  <w:style w:type="paragraph" w:customStyle="1" w:styleId="Textkrper21">
    <w:name w:val="Textkörper 21"/>
    <w:basedOn w:val="Standard"/>
    <w:pPr>
      <w:spacing w:line="240" w:lineRule="exact"/>
      <w:jc w:val="both"/>
    </w:pPr>
    <w:rPr>
      <w:rFonts w:ascii="Courier" w:hAnsi="Courier"/>
      <w:b/>
      <w:sz w:val="24"/>
    </w:rPr>
  </w:style>
  <w:style w:type="paragraph" w:customStyle="1" w:styleId="Aufzhlungszeichent53">
    <w:name w:val="Aufzählungszeichent 53"/>
    <w:basedOn w:val="Standard"/>
    <w:pPr>
      <w:spacing w:before="60" w:after="60"/>
      <w:ind w:left="709" w:hanging="369"/>
    </w:pPr>
    <w:rPr>
      <w:rFonts w:ascii="Courier" w:hAnsi="Courier"/>
    </w:rPr>
  </w:style>
  <w:style w:type="paragraph" w:customStyle="1" w:styleId="Aufzhlungszeichent52">
    <w:name w:val="Aufzählungszeichent 52"/>
    <w:basedOn w:val="Standard"/>
    <w:pPr>
      <w:spacing w:before="60" w:after="60"/>
      <w:ind w:left="709" w:hanging="369"/>
    </w:pPr>
    <w:rPr>
      <w:rFonts w:ascii="Courier" w:hAnsi="Courier"/>
    </w:rPr>
  </w:style>
  <w:style w:type="paragraph" w:customStyle="1" w:styleId="Aufzhlungszeichent51">
    <w:name w:val="Aufzählungszeichent 51"/>
    <w:basedOn w:val="Standard"/>
    <w:pPr>
      <w:spacing w:before="60" w:after="60"/>
      <w:ind w:left="709" w:hanging="369"/>
    </w:pPr>
    <w:rPr>
      <w:rFonts w:ascii="Courier" w:hAnsi="Courier"/>
    </w:rPr>
  </w:style>
  <w:style w:type="paragraph" w:customStyle="1" w:styleId="Textkrper-Einzug21">
    <w:name w:val="Textkörper-Einzug 21"/>
    <w:basedOn w:val="Standard"/>
    <w:pPr>
      <w:spacing w:line="260" w:lineRule="exact"/>
      <w:ind w:left="862" w:hanging="862"/>
      <w:jc w:val="both"/>
    </w:pPr>
    <w:rPr>
      <w:sz w:val="24"/>
    </w:rPr>
  </w:style>
  <w:style w:type="paragraph" w:customStyle="1" w:styleId="BodyText20">
    <w:name w:val="Body Text 2_0"/>
    <w:basedOn w:val="Standard"/>
    <w:pPr>
      <w:spacing w:line="220" w:lineRule="exact"/>
      <w:jc w:val="both"/>
    </w:pPr>
    <w:rPr>
      <w:rFonts w:ascii="Arial" w:hAnsi="Arial"/>
    </w:rPr>
  </w:style>
  <w:style w:type="paragraph" w:customStyle="1" w:styleId="BodyText21">
    <w:name w:val="Body Text 2_1"/>
    <w:basedOn w:val="Standard"/>
    <w:pPr>
      <w:spacing w:line="220" w:lineRule="exact"/>
      <w:ind w:left="284" w:hanging="284"/>
      <w:jc w:val="both"/>
    </w:pPr>
    <w:rPr>
      <w:rFonts w:ascii="Arial" w:hAnsi="Arial"/>
    </w:rPr>
  </w:style>
  <w:style w:type="paragraph" w:customStyle="1" w:styleId="BodyTextIndent20">
    <w:name w:val="Body Text Indent 2_0"/>
    <w:basedOn w:val="Standard"/>
    <w:pPr>
      <w:spacing w:line="220" w:lineRule="exact"/>
      <w:ind w:left="426" w:hanging="426"/>
      <w:jc w:val="both"/>
    </w:pPr>
    <w:rPr>
      <w:rFonts w:ascii="Arial" w:hAnsi="Arial"/>
    </w:rPr>
  </w:style>
  <w:style w:type="paragraph" w:styleId="Textkrper-Zeileneinzug">
    <w:name w:val="Body Text Indent"/>
    <w:basedOn w:val="Standard"/>
    <w:link w:val="Textkrper-ZeileneinzugZchn"/>
    <w:pPr>
      <w:tabs>
        <w:tab w:val="left" w:pos="284"/>
        <w:tab w:val="left" w:pos="993"/>
        <w:tab w:val="left" w:pos="3119"/>
      </w:tabs>
      <w:ind w:left="284" w:hanging="284"/>
    </w:pPr>
    <w:rPr>
      <w:rFonts w:ascii="Arial" w:hAnsi="Arial"/>
      <w:sz w:val="24"/>
    </w:rPr>
  </w:style>
  <w:style w:type="paragraph" w:styleId="Textkrper2">
    <w:name w:val="Body Text 2"/>
    <w:basedOn w:val="Standard"/>
    <w:link w:val="Textkrper2Zchn"/>
    <w:rPr>
      <w:rFonts w:ascii="Arial" w:hAnsi="Arial"/>
      <w:b/>
      <w:spacing w:val="120"/>
    </w:rPr>
  </w:style>
  <w:style w:type="paragraph" w:styleId="Textkrper3">
    <w:name w:val="Body Text 3"/>
    <w:basedOn w:val="Standard"/>
    <w:link w:val="Textkrper3Zchn"/>
    <w:pPr>
      <w:ind w:right="-143"/>
      <w:jc w:val="both"/>
    </w:pPr>
    <w:rPr>
      <w:rFonts w:ascii="Arial" w:hAnsi="Arial"/>
    </w:rPr>
  </w:style>
  <w:style w:type="paragraph" w:styleId="Dokumentstruktur">
    <w:name w:val="Document Map"/>
    <w:basedOn w:val="Standard"/>
    <w:link w:val="DokumentstrukturZchn"/>
    <w:semiHidden/>
    <w:pPr>
      <w:shd w:val="clear" w:color="auto" w:fill="000080"/>
    </w:pPr>
    <w:rPr>
      <w:rFonts w:ascii="Tahoma" w:hAnsi="Tahoma"/>
    </w:rPr>
  </w:style>
  <w:style w:type="paragraph" w:customStyle="1" w:styleId="51Abs">
    <w:name w:val="51_Abs"/>
    <w:basedOn w:val="Standard"/>
    <w:qFormat/>
    <w:rsid w:val="00F96F01"/>
    <w:pPr>
      <w:overflowPunct/>
      <w:autoSpaceDE/>
      <w:autoSpaceDN/>
      <w:adjustRightInd/>
      <w:spacing w:before="80" w:line="220" w:lineRule="exact"/>
      <w:ind w:firstLine="397"/>
      <w:jc w:val="both"/>
      <w:textAlignment w:val="auto"/>
    </w:pPr>
    <w:rPr>
      <w:color w:val="000000"/>
    </w:rPr>
  </w:style>
  <w:style w:type="paragraph" w:customStyle="1" w:styleId="82ErlUeberschrL">
    <w:name w:val="82_ErlUeberschrL"/>
    <w:basedOn w:val="Standard"/>
    <w:next w:val="Standard"/>
    <w:rsid w:val="00F96F01"/>
    <w:pPr>
      <w:keepNext/>
      <w:overflowPunct/>
      <w:autoSpaceDE/>
      <w:autoSpaceDN/>
      <w:adjustRightInd/>
      <w:spacing w:before="80" w:line="220" w:lineRule="exact"/>
      <w:jc w:val="both"/>
      <w:textAlignment w:val="auto"/>
    </w:pPr>
    <w:rPr>
      <w:b/>
      <w:color w:val="000000"/>
    </w:rPr>
  </w:style>
  <w:style w:type="paragraph" w:customStyle="1" w:styleId="54aStriche1">
    <w:name w:val="54a_Strich_e1"/>
    <w:basedOn w:val="Standard"/>
    <w:rsid w:val="00F96F01"/>
    <w:pPr>
      <w:tabs>
        <w:tab w:val="right" w:pos="624"/>
        <w:tab w:val="left" w:pos="680"/>
      </w:tabs>
      <w:overflowPunct/>
      <w:autoSpaceDE/>
      <w:autoSpaceDN/>
      <w:adjustRightInd/>
      <w:spacing w:before="40" w:line="220" w:lineRule="exact"/>
      <w:ind w:left="680" w:hanging="680"/>
      <w:jc w:val="both"/>
      <w:textAlignment w:val="auto"/>
    </w:pPr>
    <w:rPr>
      <w:color w:val="000000"/>
    </w:rPr>
  </w:style>
  <w:style w:type="paragraph" w:customStyle="1" w:styleId="09Abstand">
    <w:name w:val="09_Abstand"/>
    <w:basedOn w:val="Standard"/>
    <w:rsid w:val="00F96F01"/>
    <w:pPr>
      <w:overflowPunct/>
      <w:autoSpaceDE/>
      <w:autoSpaceDN/>
      <w:adjustRightInd/>
      <w:spacing w:line="200" w:lineRule="exact"/>
      <w:textAlignment w:val="auto"/>
    </w:pPr>
    <w:rPr>
      <w:color w:val="000000"/>
    </w:rPr>
  </w:style>
  <w:style w:type="paragraph" w:customStyle="1" w:styleId="43UeberschrG2">
    <w:name w:val="43_UeberschrG2"/>
    <w:basedOn w:val="Standard"/>
    <w:next w:val="Standard"/>
    <w:rsid w:val="00F96F01"/>
    <w:pPr>
      <w:keepNext/>
      <w:overflowPunct/>
      <w:autoSpaceDE/>
      <w:autoSpaceDN/>
      <w:adjustRightInd/>
      <w:spacing w:before="80" w:after="80" w:line="220" w:lineRule="exact"/>
      <w:jc w:val="center"/>
      <w:textAlignment w:val="auto"/>
    </w:pPr>
    <w:rPr>
      <w:b/>
      <w:color w:val="000000"/>
      <w:sz w:val="22"/>
    </w:rPr>
  </w:style>
  <w:style w:type="paragraph" w:customStyle="1" w:styleId="81ErlUeberschrZ">
    <w:name w:val="81_ErlUeberschrZ"/>
    <w:basedOn w:val="Standard"/>
    <w:next w:val="Standard"/>
    <w:rsid w:val="00F96F01"/>
    <w:pPr>
      <w:keepNext/>
      <w:overflowPunct/>
      <w:autoSpaceDE/>
      <w:autoSpaceDN/>
      <w:adjustRightInd/>
      <w:spacing w:before="320" w:line="220" w:lineRule="exact"/>
      <w:jc w:val="center"/>
      <w:textAlignment w:val="auto"/>
    </w:pPr>
    <w:rPr>
      <w:b/>
      <w:color w:val="000000"/>
      <w:sz w:val="22"/>
    </w:rPr>
  </w:style>
  <w:style w:type="character" w:customStyle="1" w:styleId="992Normal">
    <w:name w:val="992_Normal"/>
    <w:rsid w:val="00F96F01"/>
    <w:rPr>
      <w:vertAlign w:val="baseline"/>
    </w:rPr>
  </w:style>
  <w:style w:type="paragraph" w:customStyle="1" w:styleId="Formatvorlage">
    <w:name w:val="Formatvorlage"/>
    <w:rsid w:val="003375A9"/>
    <w:pPr>
      <w:widowControl w:val="0"/>
      <w:autoSpaceDE w:val="0"/>
      <w:autoSpaceDN w:val="0"/>
      <w:adjustRightInd w:val="0"/>
    </w:pPr>
    <w:rPr>
      <w:rFonts w:ascii="Arial" w:hAnsi="Arial" w:cs="Arial"/>
      <w:sz w:val="24"/>
      <w:szCs w:val="24"/>
    </w:rPr>
  </w:style>
  <w:style w:type="paragraph" w:styleId="Sprechblasentext">
    <w:name w:val="Balloon Text"/>
    <w:basedOn w:val="Standard"/>
    <w:link w:val="SprechblasentextZchn"/>
    <w:uiPriority w:val="99"/>
    <w:rsid w:val="00C46D1B"/>
    <w:rPr>
      <w:rFonts w:ascii="Tahoma" w:hAnsi="Tahoma"/>
      <w:sz w:val="16"/>
      <w:szCs w:val="16"/>
    </w:rPr>
  </w:style>
  <w:style w:type="character" w:customStyle="1" w:styleId="SprechblasentextZchn">
    <w:name w:val="Sprechblasentext Zchn"/>
    <w:link w:val="Sprechblasentext"/>
    <w:uiPriority w:val="99"/>
    <w:rsid w:val="00C46D1B"/>
    <w:rPr>
      <w:rFonts w:ascii="Tahoma" w:hAnsi="Tahoma" w:cs="Tahoma"/>
      <w:sz w:val="16"/>
      <w:szCs w:val="16"/>
      <w:lang w:val="de-DE" w:eastAsia="de-DE"/>
    </w:rPr>
  </w:style>
  <w:style w:type="numbering" w:customStyle="1" w:styleId="KeineListe1">
    <w:name w:val="Keine Liste1"/>
    <w:next w:val="KeineListe"/>
    <w:uiPriority w:val="99"/>
    <w:semiHidden/>
    <w:unhideWhenUsed/>
    <w:rsid w:val="0006692D"/>
  </w:style>
  <w:style w:type="character" w:customStyle="1" w:styleId="berschrift1Zchn">
    <w:name w:val="Überschrift 1 Zchn"/>
    <w:link w:val="berschrift1"/>
    <w:rsid w:val="0006692D"/>
    <w:rPr>
      <w:rFonts w:ascii="Arial" w:hAnsi="Arial"/>
      <w:sz w:val="24"/>
      <w:lang w:val="de-DE" w:eastAsia="de-DE"/>
    </w:rPr>
  </w:style>
  <w:style w:type="character" w:customStyle="1" w:styleId="berschrift2Zchn">
    <w:name w:val="Überschrift 2 Zchn"/>
    <w:link w:val="berschrift2"/>
    <w:rsid w:val="0006692D"/>
    <w:rPr>
      <w:rFonts w:ascii="Arial" w:hAnsi="Arial"/>
      <w:b/>
      <w:sz w:val="24"/>
      <w:lang w:val="de-DE" w:eastAsia="de-DE"/>
    </w:rPr>
  </w:style>
  <w:style w:type="character" w:customStyle="1" w:styleId="TitelZchn">
    <w:name w:val="Titel Zchn"/>
    <w:link w:val="Titel"/>
    <w:rsid w:val="0006692D"/>
    <w:rPr>
      <w:rFonts w:ascii="Courier" w:hAnsi="Courier"/>
      <w:b/>
      <w:sz w:val="24"/>
      <w:lang w:val="de-DE" w:eastAsia="de-DE"/>
    </w:rPr>
  </w:style>
  <w:style w:type="paragraph" w:styleId="Untertitel">
    <w:name w:val="Subtitle"/>
    <w:basedOn w:val="Standard"/>
    <w:next w:val="Standard"/>
    <w:link w:val="UntertitelZchn"/>
    <w:uiPriority w:val="11"/>
    <w:qFormat/>
    <w:rsid w:val="0006692D"/>
    <w:pPr>
      <w:numPr>
        <w:ilvl w:val="1"/>
      </w:numPr>
      <w:overflowPunct/>
      <w:autoSpaceDE/>
      <w:autoSpaceDN/>
      <w:adjustRightInd/>
      <w:textAlignment w:val="auto"/>
    </w:pPr>
    <w:rPr>
      <w:rFonts w:ascii="Cambria" w:hAnsi="Cambria"/>
      <w:i/>
      <w:iCs/>
      <w:spacing w:val="15"/>
      <w:sz w:val="24"/>
      <w:szCs w:val="24"/>
      <w:lang w:val="x-none" w:eastAsia="en-US"/>
    </w:rPr>
  </w:style>
  <w:style w:type="character" w:customStyle="1" w:styleId="UntertitelZchn">
    <w:name w:val="Untertitel Zchn"/>
    <w:link w:val="Untertitel"/>
    <w:uiPriority w:val="11"/>
    <w:rsid w:val="0006692D"/>
    <w:rPr>
      <w:rFonts w:ascii="Cambria" w:hAnsi="Cambria"/>
      <w:i/>
      <w:iCs/>
      <w:spacing w:val="15"/>
      <w:sz w:val="24"/>
      <w:szCs w:val="24"/>
      <w:lang w:eastAsia="en-US"/>
    </w:rPr>
  </w:style>
  <w:style w:type="character" w:styleId="IntensiveHervorhebung">
    <w:name w:val="Intense Emphasis"/>
    <w:uiPriority w:val="21"/>
    <w:qFormat/>
    <w:rsid w:val="0006692D"/>
    <w:rPr>
      <w:b/>
      <w:bCs/>
      <w:i/>
      <w:iCs/>
      <w:color w:val="auto"/>
    </w:rPr>
  </w:style>
  <w:style w:type="paragraph" w:styleId="IntensivesZitat">
    <w:name w:val="Intense Quote"/>
    <w:basedOn w:val="Standard"/>
    <w:next w:val="Standard"/>
    <w:link w:val="IntensivesZitatZchn"/>
    <w:uiPriority w:val="30"/>
    <w:qFormat/>
    <w:rsid w:val="0006692D"/>
    <w:pPr>
      <w:pBdr>
        <w:bottom w:val="single" w:sz="4" w:space="4" w:color="4F81BD"/>
      </w:pBdr>
      <w:overflowPunct/>
      <w:autoSpaceDE/>
      <w:autoSpaceDN/>
      <w:adjustRightInd/>
      <w:spacing w:before="200" w:after="280"/>
      <w:ind w:left="936" w:right="936"/>
      <w:textAlignment w:val="auto"/>
    </w:pPr>
    <w:rPr>
      <w:rFonts w:ascii="Arial" w:eastAsia="Calibri" w:hAnsi="Arial"/>
      <w:b/>
      <w:bCs/>
      <w:i/>
      <w:iCs/>
      <w:sz w:val="22"/>
      <w:szCs w:val="22"/>
      <w:lang w:val="x-none" w:eastAsia="en-US"/>
    </w:rPr>
  </w:style>
  <w:style w:type="character" w:customStyle="1" w:styleId="IntensivesZitatZchn">
    <w:name w:val="Intensives Zitat Zchn"/>
    <w:link w:val="IntensivesZitat"/>
    <w:uiPriority w:val="30"/>
    <w:rsid w:val="0006692D"/>
    <w:rPr>
      <w:rFonts w:ascii="Arial" w:eastAsia="Calibri" w:hAnsi="Arial"/>
      <w:b/>
      <w:bCs/>
      <w:i/>
      <w:iCs/>
      <w:sz w:val="22"/>
      <w:szCs w:val="22"/>
      <w:lang w:eastAsia="en-US"/>
    </w:rPr>
  </w:style>
  <w:style w:type="character" w:styleId="SchwacherVerweis">
    <w:name w:val="Subtle Reference"/>
    <w:uiPriority w:val="31"/>
    <w:qFormat/>
    <w:rsid w:val="0006692D"/>
    <w:rPr>
      <w:smallCaps/>
      <w:color w:val="auto"/>
      <w:u w:val="single"/>
    </w:rPr>
  </w:style>
  <w:style w:type="character" w:styleId="IntensiverVerweis">
    <w:name w:val="Intense Reference"/>
    <w:uiPriority w:val="32"/>
    <w:qFormat/>
    <w:rsid w:val="0006692D"/>
    <w:rPr>
      <w:b/>
      <w:bCs/>
      <w:smallCaps/>
      <w:color w:val="auto"/>
      <w:spacing w:val="5"/>
      <w:u w:val="single"/>
    </w:rPr>
  </w:style>
  <w:style w:type="character" w:customStyle="1" w:styleId="berschrift3Zchn">
    <w:name w:val="Überschrift 3 Zchn"/>
    <w:link w:val="berschrift3"/>
    <w:rsid w:val="0006692D"/>
    <w:rPr>
      <w:b/>
      <w:sz w:val="24"/>
      <w:lang w:val="de-DE" w:eastAsia="de-DE"/>
    </w:rPr>
  </w:style>
  <w:style w:type="character" w:customStyle="1" w:styleId="berschrift4Zchn">
    <w:name w:val="Überschrift 4 Zchn"/>
    <w:link w:val="berschrift4"/>
    <w:rsid w:val="0006692D"/>
    <w:rPr>
      <w:sz w:val="24"/>
      <w:u w:val="single"/>
      <w:lang w:val="de-DE" w:eastAsia="de-DE"/>
    </w:rPr>
  </w:style>
  <w:style w:type="character" w:customStyle="1" w:styleId="berschrift5Zchn">
    <w:name w:val="Überschrift 5 Zchn"/>
    <w:link w:val="berschrift5"/>
    <w:rsid w:val="0006692D"/>
    <w:rPr>
      <w:b/>
      <w:lang w:val="de-DE" w:eastAsia="de-DE"/>
    </w:rPr>
  </w:style>
  <w:style w:type="character" w:customStyle="1" w:styleId="berschrift6Zchn">
    <w:name w:val="Überschrift 6 Zchn"/>
    <w:link w:val="berschrift6"/>
    <w:rsid w:val="0006692D"/>
    <w:rPr>
      <w:u w:val="single"/>
      <w:lang w:val="de-DE" w:eastAsia="de-DE"/>
    </w:rPr>
  </w:style>
  <w:style w:type="character" w:customStyle="1" w:styleId="berschrift7Zchn">
    <w:name w:val="Überschrift 7 Zchn"/>
    <w:link w:val="berschrift7"/>
    <w:rsid w:val="0006692D"/>
    <w:rPr>
      <w:i/>
      <w:lang w:val="de-DE" w:eastAsia="de-DE"/>
    </w:rPr>
  </w:style>
  <w:style w:type="character" w:customStyle="1" w:styleId="berschrift8Zchn">
    <w:name w:val="Überschrift 8 Zchn"/>
    <w:link w:val="berschrift8"/>
    <w:rsid w:val="0006692D"/>
    <w:rPr>
      <w:i/>
      <w:lang w:val="de-DE" w:eastAsia="de-DE"/>
    </w:rPr>
  </w:style>
  <w:style w:type="character" w:customStyle="1" w:styleId="berschrift9Zchn">
    <w:name w:val="Überschrift 9 Zchn"/>
    <w:link w:val="berschrift9"/>
    <w:rsid w:val="0006692D"/>
    <w:rPr>
      <w:i/>
      <w:lang w:val="de-DE" w:eastAsia="de-DE"/>
    </w:rPr>
  </w:style>
  <w:style w:type="numbering" w:customStyle="1" w:styleId="KeineListe11">
    <w:name w:val="Keine Liste11"/>
    <w:next w:val="KeineListe"/>
    <w:semiHidden/>
    <w:rsid w:val="0006692D"/>
  </w:style>
  <w:style w:type="character" w:customStyle="1" w:styleId="KopfzeileZchn">
    <w:name w:val="Kopfzeile Zchn"/>
    <w:link w:val="Kopfzeile"/>
    <w:uiPriority w:val="99"/>
    <w:rsid w:val="0006692D"/>
    <w:rPr>
      <w:lang w:val="de-DE" w:eastAsia="de-DE"/>
    </w:rPr>
  </w:style>
  <w:style w:type="character" w:customStyle="1" w:styleId="FuzeileZchn">
    <w:name w:val="Fußzeile Zchn"/>
    <w:link w:val="Fuzeile"/>
    <w:uiPriority w:val="99"/>
    <w:rsid w:val="0006692D"/>
    <w:rPr>
      <w:lang w:val="de-DE" w:eastAsia="de-DE"/>
    </w:rPr>
  </w:style>
  <w:style w:type="character" w:customStyle="1" w:styleId="FunotentextZchn">
    <w:name w:val="Fußnotentext Zchn"/>
    <w:link w:val="Funotentext"/>
    <w:semiHidden/>
    <w:rsid w:val="0006692D"/>
    <w:rPr>
      <w:lang w:val="de-DE" w:eastAsia="de-DE"/>
    </w:rPr>
  </w:style>
  <w:style w:type="paragraph" w:customStyle="1" w:styleId="NurText10">
    <w:name w:val="Nur Text1"/>
    <w:basedOn w:val="Standard"/>
    <w:rsid w:val="0006692D"/>
    <w:rPr>
      <w:rFonts w:ascii="Courier New" w:hAnsi="Courier New"/>
    </w:rPr>
  </w:style>
  <w:style w:type="paragraph" w:customStyle="1" w:styleId="Datum10">
    <w:name w:val="Datum1"/>
    <w:basedOn w:val="Standard"/>
    <w:rsid w:val="0006692D"/>
    <w:pPr>
      <w:spacing w:before="60" w:after="60"/>
    </w:pPr>
    <w:rPr>
      <w:rFonts w:ascii="Courier" w:hAnsi="Courier"/>
    </w:rPr>
  </w:style>
  <w:style w:type="character" w:customStyle="1" w:styleId="TextkrperZchn">
    <w:name w:val="Textkörper Zchn"/>
    <w:link w:val="Textkrper"/>
    <w:rsid w:val="0006692D"/>
    <w:rPr>
      <w:rFonts w:ascii="Courier BM" w:hAnsi="Courier BM"/>
      <w:spacing w:val="90"/>
      <w:sz w:val="24"/>
      <w:lang w:val="de-DE" w:eastAsia="de-DE"/>
    </w:rPr>
  </w:style>
  <w:style w:type="paragraph" w:customStyle="1" w:styleId="Dokumentstruktur10">
    <w:name w:val="Dokumentstruktur1"/>
    <w:basedOn w:val="Standard"/>
    <w:rsid w:val="0006692D"/>
    <w:pPr>
      <w:shd w:val="clear" w:color="auto" w:fill="000080"/>
    </w:pPr>
    <w:rPr>
      <w:rFonts w:ascii="Tahoma" w:hAnsi="Tahoma"/>
      <w:sz w:val="24"/>
    </w:rPr>
  </w:style>
  <w:style w:type="paragraph" w:customStyle="1" w:styleId="Textkrper210">
    <w:name w:val="Textkörper 21"/>
    <w:basedOn w:val="Standard"/>
    <w:rsid w:val="0006692D"/>
    <w:pPr>
      <w:spacing w:line="240" w:lineRule="exact"/>
      <w:jc w:val="both"/>
    </w:pPr>
    <w:rPr>
      <w:rFonts w:ascii="Courier" w:hAnsi="Courier"/>
      <w:b/>
      <w:sz w:val="24"/>
    </w:rPr>
  </w:style>
  <w:style w:type="paragraph" w:customStyle="1" w:styleId="Textkrper-Einzug210">
    <w:name w:val="Textkörper-Einzug 21"/>
    <w:basedOn w:val="Standard"/>
    <w:rsid w:val="0006692D"/>
    <w:pPr>
      <w:spacing w:line="260" w:lineRule="exact"/>
      <w:ind w:left="862" w:hanging="862"/>
      <w:jc w:val="both"/>
    </w:pPr>
    <w:rPr>
      <w:sz w:val="24"/>
    </w:rPr>
  </w:style>
  <w:style w:type="character" w:customStyle="1" w:styleId="Textkrper-ZeileneinzugZchn">
    <w:name w:val="Textkörper-Zeileneinzug Zchn"/>
    <w:link w:val="Textkrper-Zeileneinzug"/>
    <w:rsid w:val="0006692D"/>
    <w:rPr>
      <w:rFonts w:ascii="Arial" w:hAnsi="Arial"/>
      <w:sz w:val="24"/>
      <w:lang w:val="de-DE" w:eastAsia="de-DE"/>
    </w:rPr>
  </w:style>
  <w:style w:type="character" w:customStyle="1" w:styleId="Textkrper2Zchn">
    <w:name w:val="Textkörper 2 Zchn"/>
    <w:link w:val="Textkrper2"/>
    <w:rsid w:val="0006692D"/>
    <w:rPr>
      <w:rFonts w:ascii="Arial" w:hAnsi="Arial" w:cs="Arial"/>
      <w:b/>
      <w:spacing w:val="120"/>
      <w:lang w:val="de-DE" w:eastAsia="de-DE"/>
    </w:rPr>
  </w:style>
  <w:style w:type="character" w:customStyle="1" w:styleId="Textkrper3Zchn">
    <w:name w:val="Textkörper 3 Zchn"/>
    <w:link w:val="Textkrper3"/>
    <w:rsid w:val="0006692D"/>
    <w:rPr>
      <w:rFonts w:ascii="Arial" w:hAnsi="Arial"/>
      <w:lang w:val="de-DE" w:eastAsia="de-DE"/>
    </w:rPr>
  </w:style>
  <w:style w:type="character" w:customStyle="1" w:styleId="DokumentstrukturZchn">
    <w:name w:val="Dokumentstruktur Zchn"/>
    <w:link w:val="Dokumentstruktur"/>
    <w:semiHidden/>
    <w:rsid w:val="0006692D"/>
    <w:rPr>
      <w:rFonts w:ascii="Tahoma" w:hAnsi="Tahoma"/>
      <w:shd w:val="clear" w:color="auto" w:fill="000080"/>
      <w:lang w:val="de-DE" w:eastAsia="de-DE"/>
    </w:rPr>
  </w:style>
  <w:style w:type="table" w:styleId="Tabellenraster">
    <w:name w:val="Table Grid"/>
    <w:basedOn w:val="NormaleTabelle"/>
    <w:uiPriority w:val="59"/>
    <w:rsid w:val="002A4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
    <w:name w:val="Keine Liste2"/>
    <w:next w:val="KeineListe"/>
    <w:uiPriority w:val="99"/>
    <w:semiHidden/>
    <w:unhideWhenUsed/>
    <w:rsid w:val="00580D91"/>
  </w:style>
  <w:style w:type="numbering" w:customStyle="1" w:styleId="KeineListe12">
    <w:name w:val="Keine Liste12"/>
    <w:next w:val="KeineListe"/>
    <w:semiHidden/>
    <w:rsid w:val="00580D91"/>
  </w:style>
  <w:style w:type="paragraph" w:styleId="Listenabsatz">
    <w:name w:val="List Paragraph"/>
    <w:basedOn w:val="Standard"/>
    <w:uiPriority w:val="34"/>
    <w:qFormat/>
    <w:rsid w:val="00580D91"/>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numbering" w:customStyle="1" w:styleId="KeineListe3">
    <w:name w:val="Keine Liste3"/>
    <w:next w:val="KeineListe"/>
    <w:uiPriority w:val="99"/>
    <w:semiHidden/>
    <w:unhideWhenUsed/>
    <w:rsid w:val="00CD113B"/>
  </w:style>
  <w:style w:type="numbering" w:customStyle="1" w:styleId="KeineListe13">
    <w:name w:val="Keine Liste13"/>
    <w:next w:val="KeineListe"/>
    <w:semiHidden/>
    <w:rsid w:val="00CD113B"/>
  </w:style>
  <w:style w:type="table" w:customStyle="1" w:styleId="Tabellenraster1">
    <w:name w:val="Tabellenraster1"/>
    <w:basedOn w:val="NormaleTabelle"/>
    <w:next w:val="Tabellenraster"/>
    <w:uiPriority w:val="59"/>
    <w:rsid w:val="001B5A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ErlText">
    <w:name w:val="83_ErlText"/>
    <w:basedOn w:val="Standard"/>
    <w:rsid w:val="003C0FED"/>
    <w:pPr>
      <w:overflowPunct/>
      <w:autoSpaceDE/>
      <w:autoSpaceDN/>
      <w:adjustRightInd/>
      <w:spacing w:before="80" w:line="220" w:lineRule="exact"/>
      <w:jc w:val="both"/>
      <w:textAlignment w:val="auto"/>
    </w:pPr>
    <w:rPr>
      <w:color w:val="000000"/>
    </w:rPr>
  </w:style>
  <w:style w:type="paragraph" w:customStyle="1" w:styleId="NurText2">
    <w:name w:val="Nur Text2"/>
    <w:basedOn w:val="Standard"/>
    <w:rsid w:val="00296F07"/>
    <w:rPr>
      <w:rFonts w:ascii="Courier New" w:hAnsi="Courier New"/>
    </w:rPr>
  </w:style>
  <w:style w:type="paragraph" w:customStyle="1" w:styleId="Datum2">
    <w:name w:val="Datum2"/>
    <w:basedOn w:val="Standard"/>
    <w:rsid w:val="00296F07"/>
    <w:pPr>
      <w:spacing w:before="60" w:after="60"/>
    </w:pPr>
    <w:rPr>
      <w:rFonts w:ascii="Courier" w:hAnsi="Courier"/>
    </w:rPr>
  </w:style>
  <w:style w:type="paragraph" w:customStyle="1" w:styleId="Dokumentstruktur2">
    <w:name w:val="Dokumentstruktur2"/>
    <w:basedOn w:val="Standard"/>
    <w:rsid w:val="00296F07"/>
    <w:pPr>
      <w:shd w:val="clear" w:color="auto" w:fill="000080"/>
    </w:pPr>
    <w:rPr>
      <w:rFonts w:ascii="Tahoma" w:hAnsi="Tahoma"/>
      <w:sz w:val="24"/>
    </w:rPr>
  </w:style>
  <w:style w:type="paragraph" w:customStyle="1" w:styleId="Textkrper22">
    <w:name w:val="Textkörper 22"/>
    <w:basedOn w:val="Standard"/>
    <w:rsid w:val="00296F07"/>
    <w:pPr>
      <w:spacing w:line="240" w:lineRule="exact"/>
      <w:jc w:val="both"/>
    </w:pPr>
    <w:rPr>
      <w:rFonts w:ascii="Courier" w:hAnsi="Courier"/>
      <w:b/>
      <w:sz w:val="24"/>
    </w:rPr>
  </w:style>
  <w:style w:type="paragraph" w:customStyle="1" w:styleId="Textkrper-Einzug22">
    <w:name w:val="Textkörper-Einzug 22"/>
    <w:basedOn w:val="Standard"/>
    <w:rsid w:val="00296F07"/>
    <w:pPr>
      <w:spacing w:line="260" w:lineRule="exact"/>
      <w:ind w:left="862" w:hanging="862"/>
      <w:jc w:val="both"/>
    </w:pPr>
    <w:rPr>
      <w:sz w:val="24"/>
    </w:rPr>
  </w:style>
  <w:style w:type="paragraph" w:customStyle="1" w:styleId="52Aufzaehle1Ziffer">
    <w:name w:val="52_Aufzaehl_e1_Ziffer"/>
    <w:basedOn w:val="Standard"/>
    <w:qFormat/>
    <w:rsid w:val="00AE66D4"/>
    <w:pPr>
      <w:tabs>
        <w:tab w:val="right" w:pos="624"/>
        <w:tab w:val="left" w:pos="680"/>
      </w:tabs>
      <w:overflowPunct/>
      <w:autoSpaceDE/>
      <w:autoSpaceDN/>
      <w:adjustRightInd/>
      <w:spacing w:before="40" w:line="220" w:lineRule="exact"/>
      <w:ind w:left="680" w:hanging="680"/>
      <w:jc w:val="both"/>
      <w:textAlignment w:val="auto"/>
    </w:pPr>
    <w:rPr>
      <w:snapToGrid w:val="0"/>
      <w:color w:val="000000"/>
      <w:lang w:val="de-AT" w:eastAsia="de-AT"/>
    </w:rPr>
  </w:style>
  <w:style w:type="paragraph" w:customStyle="1" w:styleId="65FNText">
    <w:name w:val="65_FN_Text"/>
    <w:basedOn w:val="00LegStandard"/>
    <w:rsid w:val="00625625"/>
    <w:rPr>
      <w:sz w:val="18"/>
    </w:rPr>
  </w:style>
  <w:style w:type="character" w:styleId="Funotenzeichen">
    <w:name w:val="footnote reference"/>
    <w:basedOn w:val="Absatz-Standardschriftart"/>
    <w:rsid w:val="00625625"/>
    <w:rPr>
      <w:sz w:val="20"/>
      <w:vertAlign w:val="baseline"/>
    </w:rPr>
  </w:style>
  <w:style w:type="character" w:styleId="Kommentarzeichen">
    <w:name w:val="annotation reference"/>
    <w:basedOn w:val="Absatz-Standardschriftart"/>
    <w:rsid w:val="00625625"/>
    <w:rPr>
      <w:color w:val="FF0000"/>
      <w:sz w:val="16"/>
      <w:szCs w:val="16"/>
    </w:rPr>
  </w:style>
  <w:style w:type="paragraph" w:styleId="Kommentartext">
    <w:name w:val="annotation text"/>
    <w:basedOn w:val="Standard"/>
    <w:link w:val="KommentartextZchn"/>
    <w:uiPriority w:val="99"/>
    <w:unhideWhenUsed/>
    <w:rsid w:val="00625625"/>
    <w:pPr>
      <w:overflowPunct/>
      <w:autoSpaceDE/>
      <w:autoSpaceDN/>
      <w:adjustRightInd/>
      <w:textAlignment w:val="auto"/>
    </w:pPr>
    <w:rPr>
      <w:rFonts w:ascii="Calibri" w:eastAsia="Calibri" w:hAnsi="Calibri" w:cs="Calibri"/>
      <w:snapToGrid w:val="0"/>
      <w:color w:val="000000"/>
      <w:lang w:val="de-AT"/>
    </w:rPr>
  </w:style>
  <w:style w:type="character" w:customStyle="1" w:styleId="KommentartextZchn">
    <w:name w:val="Kommentartext Zchn"/>
    <w:basedOn w:val="Absatz-Standardschriftart"/>
    <w:link w:val="Kommentartext"/>
    <w:uiPriority w:val="99"/>
    <w:rsid w:val="00625625"/>
    <w:rPr>
      <w:rFonts w:ascii="Calibri" w:eastAsia="Calibri" w:hAnsi="Calibri" w:cs="Calibri"/>
      <w:snapToGrid w:val="0"/>
      <w:color w:val="000000"/>
      <w:lang w:eastAsia="de-DE"/>
    </w:rPr>
  </w:style>
  <w:style w:type="paragraph" w:styleId="Kommentarthema">
    <w:name w:val="annotation subject"/>
    <w:basedOn w:val="Kommentartext"/>
    <w:next w:val="Kommentartext"/>
    <w:link w:val="KommentarthemaZchn"/>
    <w:uiPriority w:val="99"/>
    <w:unhideWhenUsed/>
    <w:rsid w:val="00625625"/>
    <w:rPr>
      <w:b/>
      <w:bCs/>
    </w:rPr>
  </w:style>
  <w:style w:type="character" w:customStyle="1" w:styleId="KommentarthemaZchn">
    <w:name w:val="Kommentarthema Zchn"/>
    <w:basedOn w:val="KommentartextZchn"/>
    <w:link w:val="Kommentarthema"/>
    <w:uiPriority w:val="99"/>
    <w:rsid w:val="00625625"/>
    <w:rPr>
      <w:rFonts w:ascii="Calibri" w:eastAsia="Calibri" w:hAnsi="Calibri" w:cs="Calibri"/>
      <w:b/>
      <w:bCs/>
      <w:snapToGrid w:val="0"/>
      <w:color w:val="000000"/>
      <w:lang w:eastAsia="de-DE"/>
    </w:rPr>
  </w:style>
  <w:style w:type="paragraph" w:customStyle="1" w:styleId="00LegStandard">
    <w:name w:val="00_LegStandard"/>
    <w:semiHidden/>
    <w:locked/>
    <w:rsid w:val="00625625"/>
    <w:pPr>
      <w:spacing w:line="220" w:lineRule="exact"/>
      <w:jc w:val="both"/>
    </w:pPr>
    <w:rPr>
      <w:snapToGrid w:val="0"/>
      <w:color w:val="000000"/>
      <w:lang w:val="de-DE" w:eastAsia="de-DE"/>
    </w:rPr>
  </w:style>
  <w:style w:type="paragraph" w:customStyle="1" w:styleId="01Undefiniert">
    <w:name w:val="01_Undefiniert"/>
    <w:basedOn w:val="00LegStandard"/>
    <w:semiHidden/>
    <w:locked/>
    <w:rsid w:val="00625625"/>
  </w:style>
  <w:style w:type="paragraph" w:customStyle="1" w:styleId="02BDGesBlatt">
    <w:name w:val="02_BDGesBlatt"/>
    <w:basedOn w:val="00LegStandard"/>
    <w:next w:val="03RepOesterr"/>
    <w:rsid w:val="00625625"/>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625625"/>
    <w:pPr>
      <w:spacing w:before="100" w:line="440" w:lineRule="exact"/>
      <w:jc w:val="center"/>
    </w:pPr>
    <w:rPr>
      <w:b/>
      <w:caps/>
      <w:spacing w:val="20"/>
      <w:sz w:val="40"/>
      <w:lang w:val="de-AT" w:eastAsia="de-AT"/>
    </w:rPr>
  </w:style>
  <w:style w:type="paragraph" w:customStyle="1" w:styleId="04AusgabeDaten">
    <w:name w:val="04_AusgabeDaten"/>
    <w:basedOn w:val="00LegStandard"/>
    <w:next w:val="05Kurztitel"/>
    <w:rsid w:val="00625625"/>
    <w:pPr>
      <w:pBdr>
        <w:top w:val="single" w:sz="12" w:space="0" w:color="auto"/>
        <w:bottom w:val="single" w:sz="12" w:space="2" w:color="auto"/>
      </w:pBdr>
      <w:tabs>
        <w:tab w:val="left" w:pos="0"/>
        <w:tab w:val="center" w:pos="4253"/>
        <w:tab w:val="right" w:pos="8460"/>
      </w:tabs>
      <w:spacing w:before="300" w:after="160" w:line="280" w:lineRule="exact"/>
    </w:pPr>
    <w:rPr>
      <w:b/>
      <w:bCs/>
      <w:sz w:val="24"/>
      <w:lang w:val="de-AT" w:eastAsia="de-AT"/>
    </w:rPr>
  </w:style>
  <w:style w:type="paragraph" w:customStyle="1" w:styleId="11Titel">
    <w:name w:val="11_Titel"/>
    <w:basedOn w:val="00LegStandard"/>
    <w:next w:val="12PromKlEinlSatz"/>
    <w:rsid w:val="00625625"/>
    <w:pPr>
      <w:suppressAutoHyphens/>
      <w:spacing w:before="480"/>
    </w:pPr>
    <w:rPr>
      <w:b/>
      <w:sz w:val="22"/>
    </w:rPr>
  </w:style>
  <w:style w:type="paragraph" w:customStyle="1" w:styleId="05Kurztitel">
    <w:name w:val="05_Kurztitel"/>
    <w:basedOn w:val="11Titel"/>
    <w:rsid w:val="00625625"/>
    <w:pPr>
      <w:pBdr>
        <w:bottom w:val="single" w:sz="12" w:space="3" w:color="auto"/>
      </w:pBdr>
      <w:spacing w:before="40" w:line="240" w:lineRule="auto"/>
      <w:ind w:left="1985" w:hanging="1985"/>
    </w:pPr>
    <w:rPr>
      <w:sz w:val="20"/>
    </w:rPr>
  </w:style>
  <w:style w:type="paragraph" w:customStyle="1" w:styleId="10Entwurf">
    <w:name w:val="10_Entwurf"/>
    <w:basedOn w:val="00LegStandard"/>
    <w:next w:val="11Titel"/>
    <w:rsid w:val="00625625"/>
    <w:pPr>
      <w:spacing w:before="1600" w:after="1570"/>
      <w:jc w:val="center"/>
    </w:pPr>
    <w:rPr>
      <w:spacing w:val="26"/>
    </w:rPr>
  </w:style>
  <w:style w:type="paragraph" w:customStyle="1" w:styleId="12PromKlEinlSatz">
    <w:name w:val="12_PromKl_EinlSatz"/>
    <w:basedOn w:val="00LegStandard"/>
    <w:next w:val="41UeberschrG1"/>
    <w:rsid w:val="00625625"/>
    <w:pPr>
      <w:keepNext/>
      <w:spacing w:before="160"/>
      <w:ind w:firstLine="397"/>
    </w:pPr>
  </w:style>
  <w:style w:type="paragraph" w:customStyle="1" w:styleId="18AbbildungoderObjekt">
    <w:name w:val="18_Abbildung_oder_Objekt"/>
    <w:basedOn w:val="00LegStandard"/>
    <w:next w:val="51Abs"/>
    <w:rsid w:val="00625625"/>
    <w:pPr>
      <w:spacing w:before="120" w:after="120" w:line="240" w:lineRule="auto"/>
      <w:jc w:val="left"/>
    </w:pPr>
  </w:style>
  <w:style w:type="paragraph" w:customStyle="1" w:styleId="19Beschriftung">
    <w:name w:val="19_Beschriftung"/>
    <w:basedOn w:val="00LegStandard"/>
    <w:next w:val="51Abs"/>
    <w:rsid w:val="00625625"/>
    <w:pPr>
      <w:spacing w:after="120"/>
      <w:jc w:val="left"/>
    </w:pPr>
  </w:style>
  <w:style w:type="paragraph" w:customStyle="1" w:styleId="21NovAo1">
    <w:name w:val="21_NovAo1"/>
    <w:basedOn w:val="00LegStandard"/>
    <w:next w:val="23SatznachNovao"/>
    <w:qFormat/>
    <w:rsid w:val="00625625"/>
    <w:pPr>
      <w:keepNext/>
      <w:spacing w:before="160"/>
      <w:outlineLvl w:val="2"/>
    </w:pPr>
    <w:rPr>
      <w:i/>
    </w:rPr>
  </w:style>
  <w:style w:type="paragraph" w:customStyle="1" w:styleId="22NovAo2">
    <w:name w:val="22_NovAo2"/>
    <w:basedOn w:val="21NovAo1"/>
    <w:qFormat/>
    <w:rsid w:val="00625625"/>
    <w:pPr>
      <w:keepNext w:val="0"/>
    </w:pPr>
  </w:style>
  <w:style w:type="paragraph" w:customStyle="1" w:styleId="23SatznachNovao">
    <w:name w:val="23_Satz_(nach_Novao)"/>
    <w:basedOn w:val="00LegStandard"/>
    <w:next w:val="21NovAo1"/>
    <w:qFormat/>
    <w:rsid w:val="00625625"/>
    <w:pPr>
      <w:spacing w:before="80"/>
    </w:pPr>
  </w:style>
  <w:style w:type="paragraph" w:customStyle="1" w:styleId="30InhaltUeberschrift">
    <w:name w:val="30_InhaltUeberschrift"/>
    <w:basedOn w:val="00LegStandard"/>
    <w:next w:val="31InhaltSpalte"/>
    <w:rsid w:val="00625625"/>
    <w:pPr>
      <w:keepNext/>
      <w:spacing w:before="320" w:after="160"/>
      <w:jc w:val="center"/>
      <w:outlineLvl w:val="0"/>
    </w:pPr>
    <w:rPr>
      <w:b/>
    </w:rPr>
  </w:style>
  <w:style w:type="paragraph" w:customStyle="1" w:styleId="31InhaltSpalte">
    <w:name w:val="31_InhaltSpalte"/>
    <w:basedOn w:val="00LegStandard"/>
    <w:next w:val="32InhaltEintrag"/>
    <w:rsid w:val="00625625"/>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625625"/>
    <w:pPr>
      <w:jc w:val="left"/>
    </w:pPr>
  </w:style>
  <w:style w:type="paragraph" w:customStyle="1" w:styleId="41UeberschrG1">
    <w:name w:val="41_UeberschrG1"/>
    <w:basedOn w:val="00LegStandard"/>
    <w:next w:val="43UeberschrG2"/>
    <w:rsid w:val="00625625"/>
    <w:pPr>
      <w:keepNext/>
      <w:spacing w:before="320"/>
      <w:jc w:val="center"/>
      <w:outlineLvl w:val="0"/>
    </w:pPr>
    <w:rPr>
      <w:b/>
      <w:sz w:val="22"/>
    </w:rPr>
  </w:style>
  <w:style w:type="paragraph" w:customStyle="1" w:styleId="42UeberschrG1-">
    <w:name w:val="42_UeberschrG1-"/>
    <w:basedOn w:val="00LegStandard"/>
    <w:next w:val="43UeberschrG2"/>
    <w:rsid w:val="00625625"/>
    <w:pPr>
      <w:keepNext/>
      <w:spacing w:before="160"/>
      <w:jc w:val="center"/>
      <w:outlineLvl w:val="0"/>
    </w:pPr>
    <w:rPr>
      <w:b/>
      <w:sz w:val="22"/>
    </w:rPr>
  </w:style>
  <w:style w:type="paragraph" w:customStyle="1" w:styleId="44UeberschrArt">
    <w:name w:val="44_UeberschrArt+"/>
    <w:basedOn w:val="00LegStandard"/>
    <w:next w:val="45UeberschrPara"/>
    <w:rsid w:val="00625625"/>
    <w:pPr>
      <w:keepNext/>
      <w:spacing w:before="160"/>
      <w:jc w:val="center"/>
      <w:outlineLvl w:val="2"/>
    </w:pPr>
    <w:rPr>
      <w:b/>
    </w:rPr>
  </w:style>
  <w:style w:type="paragraph" w:customStyle="1" w:styleId="45UeberschrPara">
    <w:name w:val="45_UeberschrPara"/>
    <w:basedOn w:val="00LegStandard"/>
    <w:next w:val="51Abs"/>
    <w:qFormat/>
    <w:rsid w:val="00625625"/>
    <w:pPr>
      <w:keepNext/>
      <w:spacing w:before="80"/>
      <w:jc w:val="center"/>
    </w:pPr>
    <w:rPr>
      <w:b/>
    </w:rPr>
  </w:style>
  <w:style w:type="paragraph" w:customStyle="1" w:styleId="52Ziffere1">
    <w:name w:val="52_Ziffer_e1"/>
    <w:basedOn w:val="00LegStandard"/>
    <w:qFormat/>
    <w:rsid w:val="00625625"/>
    <w:pPr>
      <w:tabs>
        <w:tab w:val="right" w:pos="624"/>
        <w:tab w:val="left" w:pos="680"/>
      </w:tabs>
      <w:spacing w:before="40"/>
      <w:ind w:left="680" w:hanging="680"/>
    </w:pPr>
  </w:style>
  <w:style w:type="paragraph" w:customStyle="1" w:styleId="52Ziffere2">
    <w:name w:val="52_Ziffer_e2"/>
    <w:basedOn w:val="00LegStandard"/>
    <w:rsid w:val="00625625"/>
    <w:pPr>
      <w:tabs>
        <w:tab w:val="right" w:pos="851"/>
        <w:tab w:val="left" w:pos="907"/>
      </w:tabs>
      <w:spacing w:before="40"/>
      <w:ind w:left="907" w:hanging="907"/>
    </w:pPr>
  </w:style>
  <w:style w:type="paragraph" w:customStyle="1" w:styleId="52Ziffere3">
    <w:name w:val="52_Ziffer_e3"/>
    <w:basedOn w:val="00LegStandard"/>
    <w:rsid w:val="00625625"/>
    <w:pPr>
      <w:tabs>
        <w:tab w:val="right" w:pos="1191"/>
        <w:tab w:val="left" w:pos="1247"/>
      </w:tabs>
      <w:spacing w:before="40"/>
      <w:ind w:left="1247" w:hanging="1247"/>
    </w:pPr>
  </w:style>
  <w:style w:type="paragraph" w:customStyle="1" w:styleId="52Ziffere4">
    <w:name w:val="52_Ziffer_e4"/>
    <w:basedOn w:val="00LegStandard"/>
    <w:rsid w:val="00625625"/>
    <w:pPr>
      <w:tabs>
        <w:tab w:val="right" w:pos="1588"/>
        <w:tab w:val="left" w:pos="1644"/>
      </w:tabs>
      <w:spacing w:before="40"/>
      <w:ind w:left="1644" w:hanging="1644"/>
    </w:pPr>
  </w:style>
  <w:style w:type="paragraph" w:customStyle="1" w:styleId="52Ziffere5">
    <w:name w:val="52_Ziffer_e5"/>
    <w:basedOn w:val="00LegStandard"/>
    <w:rsid w:val="00625625"/>
    <w:pPr>
      <w:tabs>
        <w:tab w:val="right" w:pos="1928"/>
        <w:tab w:val="left" w:pos="1985"/>
      </w:tabs>
      <w:spacing w:before="40"/>
      <w:ind w:left="1985" w:hanging="1985"/>
    </w:pPr>
  </w:style>
  <w:style w:type="paragraph" w:customStyle="1" w:styleId="52ZiffermitBetrag">
    <w:name w:val="52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625625"/>
    <w:pPr>
      <w:tabs>
        <w:tab w:val="clear" w:pos="6663"/>
        <w:tab w:val="clear" w:pos="8505"/>
        <w:tab w:val="right" w:leader="dot" w:pos="4678"/>
        <w:tab w:val="right" w:leader="dot" w:pos="6521"/>
      </w:tabs>
    </w:pPr>
  </w:style>
  <w:style w:type="paragraph" w:customStyle="1" w:styleId="53Literae1">
    <w:name w:val="53_Litera_e1"/>
    <w:basedOn w:val="00LegStandard"/>
    <w:rsid w:val="00625625"/>
    <w:pPr>
      <w:tabs>
        <w:tab w:val="right" w:pos="624"/>
        <w:tab w:val="left" w:pos="680"/>
      </w:tabs>
      <w:spacing w:before="40"/>
      <w:ind w:left="680" w:hanging="680"/>
    </w:pPr>
  </w:style>
  <w:style w:type="paragraph" w:customStyle="1" w:styleId="53Literae2">
    <w:name w:val="53_Litera_e2"/>
    <w:basedOn w:val="00LegStandard"/>
    <w:qFormat/>
    <w:rsid w:val="00625625"/>
    <w:pPr>
      <w:tabs>
        <w:tab w:val="right" w:pos="851"/>
        <w:tab w:val="left" w:pos="907"/>
      </w:tabs>
      <w:spacing w:before="40"/>
      <w:ind w:left="907" w:hanging="907"/>
    </w:pPr>
  </w:style>
  <w:style w:type="paragraph" w:customStyle="1" w:styleId="53Literae3">
    <w:name w:val="53_Litera_e3"/>
    <w:basedOn w:val="00LegStandard"/>
    <w:rsid w:val="00625625"/>
    <w:pPr>
      <w:tabs>
        <w:tab w:val="right" w:pos="1191"/>
        <w:tab w:val="left" w:pos="1247"/>
      </w:tabs>
      <w:spacing w:before="40"/>
      <w:ind w:left="1247" w:hanging="1247"/>
    </w:pPr>
  </w:style>
  <w:style w:type="paragraph" w:customStyle="1" w:styleId="53Literae4">
    <w:name w:val="53_Litera_e4"/>
    <w:basedOn w:val="00LegStandard"/>
    <w:rsid w:val="00625625"/>
    <w:pPr>
      <w:tabs>
        <w:tab w:val="right" w:pos="1588"/>
        <w:tab w:val="left" w:pos="1644"/>
      </w:tabs>
      <w:spacing w:before="40"/>
      <w:ind w:left="1644" w:hanging="1644"/>
    </w:pPr>
  </w:style>
  <w:style w:type="paragraph" w:customStyle="1" w:styleId="53Literae5">
    <w:name w:val="53_Litera_e5"/>
    <w:basedOn w:val="00LegStandard"/>
    <w:rsid w:val="00625625"/>
    <w:pPr>
      <w:tabs>
        <w:tab w:val="right" w:pos="1928"/>
        <w:tab w:val="left" w:pos="1985"/>
      </w:tabs>
      <w:spacing w:before="40"/>
      <w:ind w:left="1985" w:hanging="1985"/>
    </w:pPr>
  </w:style>
  <w:style w:type="paragraph" w:customStyle="1" w:styleId="53LiteramitBetrag">
    <w:name w:val="53_Litera_mit_Betrag"/>
    <w:basedOn w:val="52ZiffermitBetrag"/>
    <w:rsid w:val="00625625"/>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625625"/>
    <w:pPr>
      <w:tabs>
        <w:tab w:val="clear" w:pos="6663"/>
        <w:tab w:val="clear" w:pos="8505"/>
        <w:tab w:val="right" w:leader="dot" w:pos="4678"/>
        <w:tab w:val="right" w:leader="dot" w:pos="6521"/>
      </w:tabs>
    </w:pPr>
  </w:style>
  <w:style w:type="paragraph" w:customStyle="1" w:styleId="54Subliterae1">
    <w:name w:val="54_Sublitera_e1"/>
    <w:basedOn w:val="00LegStandard"/>
    <w:rsid w:val="00625625"/>
    <w:pPr>
      <w:tabs>
        <w:tab w:val="right" w:pos="624"/>
        <w:tab w:val="left" w:pos="680"/>
      </w:tabs>
      <w:spacing w:before="40"/>
      <w:ind w:left="680" w:hanging="680"/>
    </w:pPr>
  </w:style>
  <w:style w:type="paragraph" w:customStyle="1" w:styleId="54Subliterae2">
    <w:name w:val="54_Sublitera_e2"/>
    <w:basedOn w:val="00LegStandard"/>
    <w:rsid w:val="00625625"/>
    <w:pPr>
      <w:tabs>
        <w:tab w:val="right" w:pos="851"/>
        <w:tab w:val="left" w:pos="907"/>
      </w:tabs>
      <w:spacing w:before="40"/>
      <w:ind w:left="907" w:hanging="907"/>
    </w:pPr>
  </w:style>
  <w:style w:type="paragraph" w:customStyle="1" w:styleId="54Subliterae3">
    <w:name w:val="54_Sublitera_e3"/>
    <w:basedOn w:val="00LegStandard"/>
    <w:rsid w:val="00625625"/>
    <w:pPr>
      <w:tabs>
        <w:tab w:val="right" w:pos="1191"/>
        <w:tab w:val="left" w:pos="1247"/>
      </w:tabs>
      <w:spacing w:before="40"/>
      <w:ind w:left="1247" w:hanging="1247"/>
    </w:pPr>
  </w:style>
  <w:style w:type="paragraph" w:customStyle="1" w:styleId="54Subliterae4">
    <w:name w:val="54_Sublitera_e4"/>
    <w:basedOn w:val="00LegStandard"/>
    <w:rsid w:val="00625625"/>
    <w:pPr>
      <w:tabs>
        <w:tab w:val="right" w:pos="1588"/>
        <w:tab w:val="left" w:pos="1644"/>
      </w:tabs>
      <w:spacing w:before="40"/>
      <w:ind w:left="1644" w:hanging="1644"/>
    </w:pPr>
  </w:style>
  <w:style w:type="paragraph" w:customStyle="1" w:styleId="54Subliterae5">
    <w:name w:val="54_Sublitera_e5"/>
    <w:basedOn w:val="00LegStandard"/>
    <w:rsid w:val="00625625"/>
    <w:pPr>
      <w:tabs>
        <w:tab w:val="right" w:pos="1928"/>
        <w:tab w:val="left" w:pos="1985"/>
      </w:tabs>
      <w:spacing w:before="40"/>
      <w:ind w:left="1985" w:hanging="1985"/>
    </w:pPr>
  </w:style>
  <w:style w:type="paragraph" w:customStyle="1" w:styleId="54SubliteramitBetrag">
    <w:name w:val="54_Sublitera_mit_Betrag"/>
    <w:basedOn w:val="52ZiffermitBetrag"/>
    <w:rsid w:val="00625625"/>
    <w:pPr>
      <w:tabs>
        <w:tab w:val="clear" w:pos="624"/>
        <w:tab w:val="clear" w:pos="680"/>
        <w:tab w:val="right" w:pos="1191"/>
        <w:tab w:val="left" w:pos="1247"/>
      </w:tabs>
      <w:ind w:left="1247" w:right="1066" w:hanging="1247"/>
    </w:pPr>
  </w:style>
  <w:style w:type="paragraph" w:customStyle="1" w:styleId="54aStriche2">
    <w:name w:val="54a_Strich_e2"/>
    <w:basedOn w:val="00LegStandard"/>
    <w:rsid w:val="00625625"/>
    <w:pPr>
      <w:tabs>
        <w:tab w:val="right" w:pos="851"/>
        <w:tab w:val="left" w:pos="907"/>
      </w:tabs>
      <w:spacing w:before="40"/>
      <w:ind w:left="907" w:hanging="907"/>
    </w:pPr>
  </w:style>
  <w:style w:type="paragraph" w:customStyle="1" w:styleId="54aStriche3">
    <w:name w:val="54a_Strich_e3"/>
    <w:basedOn w:val="00LegStandard"/>
    <w:qFormat/>
    <w:rsid w:val="00625625"/>
    <w:pPr>
      <w:tabs>
        <w:tab w:val="right" w:pos="1191"/>
        <w:tab w:val="left" w:pos="1247"/>
      </w:tabs>
      <w:spacing w:before="40"/>
      <w:ind w:left="1247" w:hanging="1247"/>
    </w:pPr>
  </w:style>
  <w:style w:type="paragraph" w:customStyle="1" w:styleId="54aStriche4">
    <w:name w:val="54a_Strich_e4"/>
    <w:basedOn w:val="00LegStandard"/>
    <w:rsid w:val="00625625"/>
    <w:pPr>
      <w:tabs>
        <w:tab w:val="right" w:pos="1588"/>
        <w:tab w:val="left" w:pos="1644"/>
      </w:tabs>
      <w:spacing w:before="40"/>
      <w:ind w:left="1644" w:hanging="1644"/>
    </w:pPr>
  </w:style>
  <w:style w:type="paragraph" w:customStyle="1" w:styleId="54aStriche5">
    <w:name w:val="54a_Strich_e5"/>
    <w:basedOn w:val="00LegStandard"/>
    <w:rsid w:val="00625625"/>
    <w:pPr>
      <w:tabs>
        <w:tab w:val="right" w:pos="1928"/>
        <w:tab w:val="left" w:pos="1985"/>
      </w:tabs>
      <w:spacing w:before="40"/>
      <w:ind w:left="1985" w:hanging="1985"/>
    </w:pPr>
  </w:style>
  <w:style w:type="paragraph" w:customStyle="1" w:styleId="54aStriche6">
    <w:name w:val="54a_Strich_e6"/>
    <w:basedOn w:val="00LegStandard"/>
    <w:rsid w:val="00625625"/>
    <w:pPr>
      <w:tabs>
        <w:tab w:val="right" w:pos="2268"/>
        <w:tab w:val="left" w:pos="2325"/>
      </w:tabs>
      <w:spacing w:before="40"/>
      <w:ind w:left="2325" w:hanging="2325"/>
    </w:pPr>
  </w:style>
  <w:style w:type="paragraph" w:customStyle="1" w:styleId="54aStriche7">
    <w:name w:val="54a_Strich_e7"/>
    <w:basedOn w:val="00LegStandard"/>
    <w:rsid w:val="00625625"/>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625625"/>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625625"/>
    <w:pPr>
      <w:spacing w:before="40"/>
    </w:pPr>
  </w:style>
  <w:style w:type="paragraph" w:customStyle="1" w:styleId="56SchlussteilZiff">
    <w:name w:val="56_SchlussteilZiff"/>
    <w:basedOn w:val="00LegStandard"/>
    <w:next w:val="51Abs"/>
    <w:rsid w:val="00625625"/>
    <w:pPr>
      <w:spacing w:before="40"/>
      <w:ind w:left="680"/>
    </w:pPr>
  </w:style>
  <w:style w:type="paragraph" w:customStyle="1" w:styleId="57SchlussteilLit">
    <w:name w:val="57_SchlussteilLit"/>
    <w:basedOn w:val="00LegStandard"/>
    <w:next w:val="51Abs"/>
    <w:rsid w:val="00625625"/>
    <w:pPr>
      <w:spacing w:before="40"/>
      <w:ind w:left="907"/>
    </w:pPr>
  </w:style>
  <w:style w:type="paragraph" w:customStyle="1" w:styleId="61TabText">
    <w:name w:val="61_TabText"/>
    <w:basedOn w:val="00LegStandard"/>
    <w:rsid w:val="00625625"/>
    <w:pPr>
      <w:jc w:val="left"/>
    </w:pPr>
  </w:style>
  <w:style w:type="paragraph" w:customStyle="1" w:styleId="61aTabTextRechtsb">
    <w:name w:val="61a_TabTextRechtsb"/>
    <w:basedOn w:val="61TabText"/>
    <w:rsid w:val="00625625"/>
    <w:pPr>
      <w:jc w:val="right"/>
    </w:pPr>
  </w:style>
  <w:style w:type="paragraph" w:customStyle="1" w:styleId="61bTabTextZentriert">
    <w:name w:val="61b_TabTextZentriert"/>
    <w:basedOn w:val="61TabText"/>
    <w:rsid w:val="00625625"/>
    <w:pPr>
      <w:jc w:val="center"/>
    </w:pPr>
  </w:style>
  <w:style w:type="paragraph" w:customStyle="1" w:styleId="61cTabTextBlock">
    <w:name w:val="61c_TabTextBlock"/>
    <w:basedOn w:val="61TabText"/>
    <w:rsid w:val="00625625"/>
    <w:pPr>
      <w:jc w:val="both"/>
    </w:pPr>
  </w:style>
  <w:style w:type="paragraph" w:customStyle="1" w:styleId="62Kopfzeile">
    <w:name w:val="62_Kopfzeile"/>
    <w:basedOn w:val="51Abs"/>
    <w:rsid w:val="00625625"/>
    <w:pPr>
      <w:tabs>
        <w:tab w:val="center" w:pos="4253"/>
        <w:tab w:val="right" w:pos="8505"/>
      </w:tabs>
      <w:ind w:firstLine="0"/>
    </w:pPr>
    <w:rPr>
      <w:snapToGrid w:val="0"/>
    </w:rPr>
  </w:style>
  <w:style w:type="paragraph" w:customStyle="1" w:styleId="63Fuzeile">
    <w:name w:val="63_Fußzeile"/>
    <w:basedOn w:val="65FNText"/>
    <w:rsid w:val="00625625"/>
    <w:pPr>
      <w:tabs>
        <w:tab w:val="center" w:pos="4253"/>
        <w:tab w:val="right" w:pos="8505"/>
      </w:tabs>
    </w:pPr>
  </w:style>
  <w:style w:type="character" w:customStyle="1" w:styleId="66FNZeichen">
    <w:name w:val="66_FN_Zeichen"/>
    <w:rsid w:val="00625625"/>
    <w:rPr>
      <w:sz w:val="20"/>
      <w:szCs w:val="20"/>
      <w:vertAlign w:val="superscript"/>
    </w:rPr>
  </w:style>
  <w:style w:type="paragraph" w:customStyle="1" w:styleId="68UnterschrL">
    <w:name w:val="68_UnterschrL"/>
    <w:basedOn w:val="00LegStandard"/>
    <w:rsid w:val="00625625"/>
    <w:pPr>
      <w:spacing w:before="160"/>
      <w:jc w:val="left"/>
    </w:pPr>
    <w:rPr>
      <w:b/>
    </w:rPr>
  </w:style>
  <w:style w:type="paragraph" w:customStyle="1" w:styleId="69UnterschrM">
    <w:name w:val="69_UnterschrM"/>
    <w:basedOn w:val="68UnterschrL"/>
    <w:rsid w:val="00625625"/>
    <w:pPr>
      <w:jc w:val="center"/>
    </w:pPr>
  </w:style>
  <w:style w:type="paragraph" w:customStyle="1" w:styleId="71Anlagenbez">
    <w:name w:val="71_Anlagenbez"/>
    <w:basedOn w:val="00LegStandard"/>
    <w:rsid w:val="00625625"/>
    <w:pPr>
      <w:spacing w:before="160"/>
      <w:jc w:val="right"/>
      <w:outlineLvl w:val="0"/>
    </w:pPr>
    <w:rPr>
      <w:b/>
      <w:sz w:val="22"/>
    </w:rPr>
  </w:style>
  <w:style w:type="paragraph" w:customStyle="1" w:styleId="85ErlAufzaehlg">
    <w:name w:val="85_ErlAufzaehlg"/>
    <w:basedOn w:val="83ErlText"/>
    <w:rsid w:val="00625625"/>
    <w:pPr>
      <w:tabs>
        <w:tab w:val="left" w:pos="397"/>
      </w:tabs>
      <w:ind w:left="397" w:hanging="397"/>
    </w:pPr>
    <w:rPr>
      <w:snapToGrid w:val="0"/>
    </w:rPr>
  </w:style>
  <w:style w:type="paragraph" w:customStyle="1" w:styleId="89TGUEUeberschrSpalte">
    <w:name w:val="89_TGUE_UeberschrSpalte"/>
    <w:basedOn w:val="00LegStandard"/>
    <w:rsid w:val="00625625"/>
    <w:pPr>
      <w:keepNext/>
      <w:spacing w:before="80"/>
      <w:jc w:val="center"/>
    </w:pPr>
    <w:rPr>
      <w:b/>
    </w:rPr>
  </w:style>
  <w:style w:type="character" w:customStyle="1" w:styleId="990Fehler">
    <w:name w:val="990_Fehler"/>
    <w:basedOn w:val="Absatz-Standardschriftart"/>
    <w:semiHidden/>
    <w:locked/>
    <w:rsid w:val="00625625"/>
    <w:rPr>
      <w:color w:val="FF0000"/>
    </w:rPr>
  </w:style>
  <w:style w:type="character" w:customStyle="1" w:styleId="991GldSymbol">
    <w:name w:val="991_GldSymbol"/>
    <w:rsid w:val="00625625"/>
    <w:rPr>
      <w:b/>
      <w:color w:val="000000"/>
    </w:rPr>
  </w:style>
  <w:style w:type="character" w:customStyle="1" w:styleId="992bNormalundFett">
    <w:name w:val="992b_Normal_und_Fett"/>
    <w:basedOn w:val="992Normal"/>
    <w:rsid w:val="00625625"/>
    <w:rPr>
      <w:b/>
      <w:dstrike w:val="0"/>
      <w:vertAlign w:val="baseline"/>
    </w:rPr>
  </w:style>
  <w:style w:type="character" w:customStyle="1" w:styleId="993Fett">
    <w:name w:val="993_Fett"/>
    <w:rsid w:val="00625625"/>
    <w:rPr>
      <w:b/>
    </w:rPr>
  </w:style>
  <w:style w:type="character" w:customStyle="1" w:styleId="994Kursiv">
    <w:name w:val="994_Kursiv"/>
    <w:rsid w:val="00625625"/>
    <w:rPr>
      <w:i/>
    </w:rPr>
  </w:style>
  <w:style w:type="character" w:customStyle="1" w:styleId="995Unterstrichen">
    <w:name w:val="995_Unterstrichen"/>
    <w:rsid w:val="00625625"/>
    <w:rPr>
      <w:u w:val="single"/>
    </w:rPr>
  </w:style>
  <w:style w:type="character" w:customStyle="1" w:styleId="996Gesperrt">
    <w:name w:val="996_Gesperrt"/>
    <w:rsid w:val="00625625"/>
    <w:rPr>
      <w:spacing w:val="26"/>
    </w:rPr>
  </w:style>
  <w:style w:type="character" w:customStyle="1" w:styleId="997Hoch">
    <w:name w:val="997_Hoch"/>
    <w:rsid w:val="00625625"/>
    <w:rPr>
      <w:vertAlign w:val="superscript"/>
    </w:rPr>
  </w:style>
  <w:style w:type="character" w:customStyle="1" w:styleId="998Tief">
    <w:name w:val="998_Tief"/>
    <w:rsid w:val="00625625"/>
    <w:rPr>
      <w:vertAlign w:val="subscript"/>
    </w:rPr>
  </w:style>
  <w:style w:type="character" w:customStyle="1" w:styleId="999FettundKursiv">
    <w:name w:val="999_Fett_und_Kursiv"/>
    <w:basedOn w:val="Absatz-Standardschriftart"/>
    <w:rsid w:val="00625625"/>
    <w:rPr>
      <w:b/>
      <w:i/>
    </w:rPr>
  </w:style>
  <w:style w:type="character" w:styleId="Endnotenzeichen">
    <w:name w:val="endnote reference"/>
    <w:basedOn w:val="Absatz-Standardschriftart"/>
    <w:rsid w:val="00625625"/>
    <w:rPr>
      <w:sz w:val="20"/>
      <w:vertAlign w:val="baseline"/>
    </w:rPr>
  </w:style>
  <w:style w:type="paragraph" w:customStyle="1" w:styleId="PDAntragsformel">
    <w:name w:val="PD_Antragsformel"/>
    <w:basedOn w:val="Standard"/>
    <w:rsid w:val="00625625"/>
    <w:pPr>
      <w:overflowPunct/>
      <w:autoSpaceDE/>
      <w:autoSpaceDN/>
      <w:adjustRightInd/>
      <w:spacing w:before="280" w:line="220" w:lineRule="exact"/>
      <w:jc w:val="both"/>
      <w:textAlignment w:val="auto"/>
    </w:pPr>
    <w:rPr>
      <w:rFonts w:ascii="Calibri" w:hAnsi="Calibri" w:cs="Calibri"/>
      <w:snapToGrid w:val="0"/>
      <w:color w:val="000000"/>
      <w:sz w:val="22"/>
      <w:lang w:val="de-AT" w:eastAsia="en-US"/>
    </w:rPr>
  </w:style>
  <w:style w:type="paragraph" w:customStyle="1" w:styleId="PDAllonge">
    <w:name w:val="PD_Allonge"/>
    <w:basedOn w:val="PDAntragsformel"/>
    <w:rsid w:val="00625625"/>
    <w:pPr>
      <w:spacing w:after="200" w:line="240" w:lineRule="auto"/>
      <w:jc w:val="center"/>
    </w:pPr>
    <w:rPr>
      <w:sz w:val="28"/>
    </w:rPr>
  </w:style>
  <w:style w:type="paragraph" w:customStyle="1" w:styleId="PDAllongeB">
    <w:name w:val="PD_Allonge_B"/>
    <w:basedOn w:val="PDAllonge"/>
    <w:rsid w:val="00625625"/>
    <w:pPr>
      <w:jc w:val="both"/>
    </w:pPr>
  </w:style>
  <w:style w:type="paragraph" w:customStyle="1" w:styleId="PDAllongeL">
    <w:name w:val="PD_Allonge_L"/>
    <w:basedOn w:val="PDAllonge"/>
    <w:rsid w:val="00625625"/>
    <w:pPr>
      <w:jc w:val="left"/>
    </w:pPr>
  </w:style>
  <w:style w:type="paragraph" w:customStyle="1" w:styleId="PDBrief">
    <w:name w:val="PD_Brief"/>
    <w:basedOn w:val="00LegStandard"/>
    <w:rsid w:val="00625625"/>
    <w:pPr>
      <w:spacing w:before="80" w:line="240" w:lineRule="auto"/>
    </w:pPr>
    <w:rPr>
      <w:sz w:val="22"/>
      <w:lang w:val="de-AT"/>
    </w:rPr>
  </w:style>
  <w:style w:type="paragraph" w:customStyle="1" w:styleId="PDDatum">
    <w:name w:val="PD_Datum"/>
    <w:basedOn w:val="PDAntragsformel"/>
    <w:next w:val="Standard"/>
    <w:rsid w:val="00625625"/>
  </w:style>
  <w:style w:type="paragraph" w:customStyle="1" w:styleId="PDEntschliessung">
    <w:name w:val="PD_Entschliessung"/>
    <w:basedOn w:val="00LegStandard"/>
    <w:rsid w:val="00625625"/>
    <w:pPr>
      <w:spacing w:before="160"/>
    </w:pPr>
    <w:rPr>
      <w:b/>
      <w:snapToGrid/>
      <w:sz w:val="22"/>
      <w:lang w:val="de-AT" w:eastAsia="en-US"/>
    </w:rPr>
  </w:style>
  <w:style w:type="paragraph" w:customStyle="1" w:styleId="PDK1">
    <w:name w:val="PD_K1"/>
    <w:next w:val="PDK1Ausg"/>
    <w:rsid w:val="00625625"/>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625625"/>
    <w:pPr>
      <w:pBdr>
        <w:bottom w:val="none" w:sz="0" w:space="0" w:color="auto"/>
      </w:pBdr>
      <w:jc w:val="right"/>
    </w:pPr>
  </w:style>
  <w:style w:type="paragraph" w:customStyle="1" w:styleId="PDK1Ausg">
    <w:name w:val="PD_K1Ausg"/>
    <w:next w:val="Standard"/>
    <w:rsid w:val="00625625"/>
    <w:pPr>
      <w:spacing w:before="1285" w:after="540"/>
    </w:pPr>
    <w:rPr>
      <w:b/>
      <w:noProof/>
      <w:color w:val="000000" w:themeColor="text1"/>
      <w:sz w:val="22"/>
      <w:lang w:eastAsia="en-US"/>
    </w:rPr>
  </w:style>
  <w:style w:type="paragraph" w:customStyle="1" w:styleId="PDK2">
    <w:name w:val="PD_K2"/>
    <w:basedOn w:val="PDK1"/>
    <w:next w:val="Standard"/>
    <w:rsid w:val="00625625"/>
    <w:pPr>
      <w:pBdr>
        <w:bottom w:val="none" w:sz="0" w:space="0" w:color="auto"/>
      </w:pBdr>
      <w:spacing w:after="227"/>
      <w:jc w:val="left"/>
    </w:pPr>
    <w:rPr>
      <w:spacing w:val="0"/>
      <w:sz w:val="44"/>
    </w:rPr>
  </w:style>
  <w:style w:type="paragraph" w:customStyle="1" w:styleId="PDK3">
    <w:name w:val="PD_K3"/>
    <w:basedOn w:val="PDK2"/>
    <w:next w:val="PDVorlage"/>
    <w:rsid w:val="00625625"/>
    <w:pPr>
      <w:spacing w:after="400"/>
    </w:pPr>
    <w:rPr>
      <w:sz w:val="36"/>
    </w:rPr>
  </w:style>
  <w:style w:type="paragraph" w:customStyle="1" w:styleId="PDK4">
    <w:name w:val="PD_K4"/>
    <w:basedOn w:val="PDK3"/>
    <w:rsid w:val="00625625"/>
    <w:pPr>
      <w:spacing w:after="120"/>
    </w:pPr>
    <w:rPr>
      <w:sz w:val="26"/>
    </w:rPr>
  </w:style>
  <w:style w:type="paragraph" w:customStyle="1" w:styleId="PDKopfzeile">
    <w:name w:val="PD_Kopfzeile"/>
    <w:basedOn w:val="51Abs"/>
    <w:rsid w:val="00625625"/>
    <w:pPr>
      <w:tabs>
        <w:tab w:val="center" w:pos="4253"/>
        <w:tab w:val="right" w:pos="8505"/>
      </w:tabs>
    </w:pPr>
    <w:rPr>
      <w:lang w:val="de-AT"/>
    </w:rPr>
  </w:style>
  <w:style w:type="paragraph" w:customStyle="1" w:styleId="PDU1">
    <w:name w:val="PD_U1"/>
    <w:basedOn w:val="00LegStandard"/>
    <w:next w:val="Standard"/>
    <w:rsid w:val="00625625"/>
    <w:pPr>
      <w:tabs>
        <w:tab w:val="center" w:pos="2126"/>
        <w:tab w:val="center" w:pos="6379"/>
      </w:tabs>
      <w:spacing w:before="440"/>
    </w:pPr>
    <w:rPr>
      <w:b/>
      <w:lang w:val="de-AT"/>
    </w:rPr>
  </w:style>
  <w:style w:type="paragraph" w:customStyle="1" w:styleId="PDU2">
    <w:name w:val="PD_U2"/>
    <w:basedOn w:val="PDU1"/>
    <w:rsid w:val="00625625"/>
    <w:pPr>
      <w:spacing w:before="100"/>
    </w:pPr>
    <w:rPr>
      <w:b w:val="0"/>
      <w:sz w:val="18"/>
    </w:rPr>
  </w:style>
  <w:style w:type="paragraph" w:customStyle="1" w:styleId="PDU3">
    <w:name w:val="PD_U3"/>
    <w:basedOn w:val="PDU2"/>
    <w:rsid w:val="00625625"/>
    <w:pPr>
      <w:tabs>
        <w:tab w:val="clear" w:pos="2126"/>
        <w:tab w:val="clear" w:pos="6379"/>
        <w:tab w:val="center" w:pos="4536"/>
      </w:tabs>
      <w:jc w:val="center"/>
    </w:pPr>
  </w:style>
  <w:style w:type="paragraph" w:customStyle="1" w:styleId="PDVorlage">
    <w:name w:val="PD_Vorlage"/>
    <w:basedOn w:val="11Titel"/>
    <w:next w:val="Standard"/>
    <w:rsid w:val="00625625"/>
    <w:pPr>
      <w:spacing w:before="0" w:after="360"/>
    </w:pPr>
    <w:rPr>
      <w:lang w:val="de-AT" w:eastAsia="en-US"/>
    </w:rPr>
  </w:style>
  <w:style w:type="paragraph" w:customStyle="1" w:styleId="62KopfzeileQuer">
    <w:name w:val="62_KopfzeileQuer"/>
    <w:basedOn w:val="51Abs"/>
    <w:rsid w:val="00625625"/>
    <w:pPr>
      <w:tabs>
        <w:tab w:val="center" w:pos="6719"/>
        <w:tab w:val="right" w:pos="13438"/>
      </w:tabs>
      <w:ind w:firstLine="0"/>
    </w:pPr>
    <w:rPr>
      <w:snapToGrid w:val="0"/>
    </w:rPr>
  </w:style>
  <w:style w:type="paragraph" w:customStyle="1" w:styleId="63FuzeileQuer">
    <w:name w:val="63_FußzeileQuer"/>
    <w:basedOn w:val="65FNText"/>
    <w:rsid w:val="00625625"/>
    <w:pPr>
      <w:tabs>
        <w:tab w:val="center" w:pos="6719"/>
        <w:tab w:val="right" w:pos="13438"/>
      </w:tabs>
    </w:pPr>
  </w:style>
  <w:style w:type="paragraph" w:customStyle="1" w:styleId="57Schlussteile1">
    <w:name w:val="57_Schlussteil_e1"/>
    <w:basedOn w:val="00LegStandard"/>
    <w:next w:val="51Abs"/>
    <w:rsid w:val="00625625"/>
    <w:pPr>
      <w:spacing w:before="40"/>
      <w:ind w:left="454"/>
    </w:pPr>
  </w:style>
  <w:style w:type="paragraph" w:customStyle="1" w:styleId="57Schlussteile4">
    <w:name w:val="57_Schlussteil_e4"/>
    <w:basedOn w:val="00LegStandard"/>
    <w:next w:val="51Abs"/>
    <w:rsid w:val="00625625"/>
    <w:pPr>
      <w:spacing w:before="40"/>
      <w:ind w:left="1247"/>
    </w:pPr>
    <w:rPr>
      <w:snapToGrid/>
    </w:rPr>
  </w:style>
  <w:style w:type="paragraph" w:customStyle="1" w:styleId="57Schlussteile5">
    <w:name w:val="57_Schlussteil_e5"/>
    <w:basedOn w:val="00LegStandard"/>
    <w:next w:val="51Abs"/>
    <w:rsid w:val="00625625"/>
    <w:pPr>
      <w:spacing w:before="40"/>
      <w:ind w:left="1644"/>
    </w:pPr>
    <w:rPr>
      <w:snapToGrid/>
    </w:rPr>
  </w:style>
  <w:style w:type="paragraph" w:customStyle="1" w:styleId="32InhaltEintragEinzug">
    <w:name w:val="32_InhaltEintragEinzug"/>
    <w:basedOn w:val="32InhaltEintrag"/>
    <w:rsid w:val="00625625"/>
    <w:pPr>
      <w:tabs>
        <w:tab w:val="right" w:pos="1021"/>
        <w:tab w:val="left" w:pos="1191"/>
      </w:tabs>
      <w:ind w:left="1191" w:hanging="1191"/>
    </w:pPr>
  </w:style>
  <w:style w:type="paragraph" w:styleId="berarbeitung">
    <w:name w:val="Revision"/>
    <w:hidden/>
    <w:uiPriority w:val="99"/>
    <w:semiHidden/>
    <w:rsid w:val="00625625"/>
    <w:rPr>
      <w:rFonts w:ascii="Calibri" w:eastAsiaTheme="minorEastAsia" w:hAnsi="Calibri" w:cs="Calibri"/>
      <w:snapToGrid w:val="0"/>
      <w:color w:val="000000"/>
      <w:sz w:val="22"/>
      <w:lang w:eastAsia="de-DE"/>
    </w:rPr>
  </w:style>
  <w:style w:type="character" w:styleId="BesuchterLink">
    <w:name w:val="FollowedHyperlink"/>
    <w:basedOn w:val="Absatz-Standardschriftart"/>
    <w:uiPriority w:val="99"/>
    <w:unhideWhenUsed/>
    <w:rsid w:val="00625625"/>
    <w:rPr>
      <w:color w:val="954F72" w:themeColor="followedHyperlink"/>
      <w:u w:val="single"/>
    </w:rPr>
  </w:style>
  <w:style w:type="character" w:styleId="Buchtitel">
    <w:name w:val="Book Title"/>
    <w:basedOn w:val="Absatz-Standardschriftart"/>
    <w:uiPriority w:val="33"/>
    <w:qFormat/>
    <w:rsid w:val="00625625"/>
    <w:rPr>
      <w:b/>
      <w:bCs/>
      <w:smallCaps/>
      <w:spacing w:val="5"/>
    </w:rPr>
  </w:style>
  <w:style w:type="character" w:styleId="Fett">
    <w:name w:val="Strong"/>
    <w:basedOn w:val="Absatz-Standardschriftart"/>
    <w:uiPriority w:val="22"/>
    <w:qFormat/>
    <w:rsid w:val="00625625"/>
    <w:rPr>
      <w:b/>
      <w:bCs/>
    </w:rPr>
  </w:style>
  <w:style w:type="character" w:styleId="Hervorhebung">
    <w:name w:val="Emphasis"/>
    <w:basedOn w:val="Absatz-Standardschriftart"/>
    <w:uiPriority w:val="20"/>
    <w:qFormat/>
    <w:rsid w:val="00625625"/>
    <w:rPr>
      <w:i/>
      <w:iCs/>
    </w:rPr>
  </w:style>
  <w:style w:type="character" w:styleId="HTMLAkronym">
    <w:name w:val="HTML Acronym"/>
    <w:basedOn w:val="Absatz-Standardschriftart"/>
    <w:uiPriority w:val="99"/>
    <w:unhideWhenUsed/>
    <w:rsid w:val="00625625"/>
  </w:style>
  <w:style w:type="character" w:styleId="HTMLBeispiel">
    <w:name w:val="HTML Sample"/>
    <w:basedOn w:val="Absatz-Standardschriftart"/>
    <w:uiPriority w:val="99"/>
    <w:unhideWhenUsed/>
    <w:rsid w:val="00625625"/>
    <w:rPr>
      <w:rFonts w:ascii="Consolas" w:hAnsi="Consolas"/>
      <w:sz w:val="24"/>
      <w:szCs w:val="24"/>
    </w:rPr>
  </w:style>
  <w:style w:type="character" w:styleId="HTMLCode">
    <w:name w:val="HTML Code"/>
    <w:basedOn w:val="Absatz-Standardschriftart"/>
    <w:uiPriority w:val="99"/>
    <w:unhideWhenUsed/>
    <w:rsid w:val="00625625"/>
    <w:rPr>
      <w:rFonts w:ascii="Consolas" w:hAnsi="Consolas"/>
      <w:sz w:val="20"/>
      <w:szCs w:val="20"/>
    </w:rPr>
  </w:style>
  <w:style w:type="character" w:styleId="HTMLDefinition">
    <w:name w:val="HTML Definition"/>
    <w:basedOn w:val="Absatz-Standardschriftart"/>
    <w:uiPriority w:val="99"/>
    <w:unhideWhenUsed/>
    <w:rsid w:val="00625625"/>
    <w:rPr>
      <w:i/>
      <w:iCs/>
    </w:rPr>
  </w:style>
  <w:style w:type="character" w:styleId="HTMLSchreibmaschine">
    <w:name w:val="HTML Typewriter"/>
    <w:basedOn w:val="Absatz-Standardschriftart"/>
    <w:uiPriority w:val="99"/>
    <w:unhideWhenUsed/>
    <w:rsid w:val="00625625"/>
    <w:rPr>
      <w:rFonts w:ascii="Consolas" w:hAnsi="Consolas"/>
      <w:sz w:val="20"/>
      <w:szCs w:val="20"/>
    </w:rPr>
  </w:style>
  <w:style w:type="character" w:styleId="HTMLTastatur">
    <w:name w:val="HTML Keyboard"/>
    <w:basedOn w:val="Absatz-Standardschriftart"/>
    <w:uiPriority w:val="99"/>
    <w:unhideWhenUsed/>
    <w:rsid w:val="00625625"/>
    <w:rPr>
      <w:rFonts w:ascii="Consolas" w:hAnsi="Consolas"/>
      <w:sz w:val="20"/>
      <w:szCs w:val="20"/>
    </w:rPr>
  </w:style>
  <w:style w:type="character" w:styleId="HTMLVariable">
    <w:name w:val="HTML Variable"/>
    <w:basedOn w:val="Absatz-Standardschriftart"/>
    <w:uiPriority w:val="99"/>
    <w:unhideWhenUsed/>
    <w:rsid w:val="00625625"/>
    <w:rPr>
      <w:i/>
      <w:iCs/>
    </w:rPr>
  </w:style>
  <w:style w:type="character" w:styleId="HTMLZitat">
    <w:name w:val="HTML Cite"/>
    <w:basedOn w:val="Absatz-Standardschriftart"/>
    <w:uiPriority w:val="99"/>
    <w:unhideWhenUsed/>
    <w:rsid w:val="00625625"/>
    <w:rPr>
      <w:i/>
      <w:iCs/>
    </w:rPr>
  </w:style>
  <w:style w:type="character" w:styleId="Hyperlink">
    <w:name w:val="Hyperlink"/>
    <w:basedOn w:val="Absatz-Standardschriftart"/>
    <w:uiPriority w:val="99"/>
    <w:unhideWhenUsed/>
    <w:rsid w:val="00625625"/>
    <w:rPr>
      <w:color w:val="0563C1" w:themeColor="hyperlink"/>
      <w:u w:val="single"/>
    </w:rPr>
  </w:style>
  <w:style w:type="character" w:styleId="Platzhaltertext">
    <w:name w:val="Placeholder Text"/>
    <w:basedOn w:val="Absatz-Standardschriftart"/>
    <w:uiPriority w:val="99"/>
    <w:semiHidden/>
    <w:rsid w:val="00625625"/>
    <w:rPr>
      <w:color w:val="808080"/>
    </w:rPr>
  </w:style>
  <w:style w:type="character" w:styleId="SchwacheHervorhebung">
    <w:name w:val="Subtle Emphasis"/>
    <w:basedOn w:val="Absatz-Standardschriftart"/>
    <w:uiPriority w:val="19"/>
    <w:qFormat/>
    <w:rsid w:val="00625625"/>
    <w:rPr>
      <w:i/>
      <w:iCs/>
      <w:color w:val="808080" w:themeColor="text1" w:themeTint="7F"/>
    </w:rPr>
  </w:style>
  <w:style w:type="character" w:styleId="Zeilennummer">
    <w:name w:val="line number"/>
    <w:basedOn w:val="Absatz-Standardschriftart"/>
    <w:uiPriority w:val="99"/>
    <w:unhideWhenUsed/>
    <w:rsid w:val="00625625"/>
  </w:style>
  <w:style w:type="paragraph" w:customStyle="1" w:styleId="52Aufzaehle1ZiffermitBetrag">
    <w:name w:val="52_Aufzaehl_e1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val="de-AT" w:eastAsia="de-AT"/>
    </w:rPr>
  </w:style>
  <w:style w:type="paragraph" w:customStyle="1" w:styleId="52Aufzaehle1ZiffermitBetragTGUE">
    <w:name w:val="52_Aufzaehl_e1_Ziffer_mit_Betrag_TGUE"/>
    <w:basedOn w:val="52Aufzaehle1ZiffermitBetrag"/>
    <w:rsid w:val="00625625"/>
    <w:pPr>
      <w:tabs>
        <w:tab w:val="clear" w:pos="6663"/>
        <w:tab w:val="clear" w:pos="8505"/>
        <w:tab w:val="right" w:leader="dot" w:pos="4678"/>
        <w:tab w:val="right" w:leader="dot" w:pos="6521"/>
      </w:tabs>
    </w:pPr>
  </w:style>
  <w:style w:type="paragraph" w:customStyle="1" w:styleId="52Aufzaehle2Lit">
    <w:name w:val="52_Aufzaehl_e2_Lit"/>
    <w:basedOn w:val="00LegStandard"/>
    <w:rsid w:val="00625625"/>
    <w:pPr>
      <w:tabs>
        <w:tab w:val="right" w:pos="851"/>
        <w:tab w:val="left" w:pos="907"/>
      </w:tabs>
      <w:spacing w:before="40"/>
      <w:ind w:left="907" w:hanging="907"/>
    </w:pPr>
    <w:rPr>
      <w:lang w:val="de-AT" w:eastAsia="de-AT"/>
    </w:rPr>
  </w:style>
  <w:style w:type="paragraph" w:customStyle="1" w:styleId="52Aufzaehle2LitmitBetrag">
    <w:name w:val="52_Aufzaehl_e2_Lit_mit_Betrag"/>
    <w:basedOn w:val="52Aufzaehle1ZiffermitBetrag"/>
    <w:rsid w:val="00625625"/>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625625"/>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625625"/>
    <w:pPr>
      <w:tabs>
        <w:tab w:val="right" w:pos="1191"/>
        <w:tab w:val="left" w:pos="1247"/>
      </w:tabs>
      <w:spacing w:before="40"/>
      <w:ind w:left="1247" w:hanging="1247"/>
    </w:pPr>
    <w:rPr>
      <w:lang w:val="de-AT" w:eastAsia="de-AT"/>
    </w:rPr>
  </w:style>
  <w:style w:type="paragraph" w:customStyle="1" w:styleId="52Aufzaehle3SublitmitBetrag">
    <w:name w:val="52_Aufzaehl_e3_Sublit_mit_Betrag"/>
    <w:basedOn w:val="52Aufzaehle1ZiffermitBetrag"/>
    <w:rsid w:val="00625625"/>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625625"/>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625625"/>
    <w:pPr>
      <w:tabs>
        <w:tab w:val="right" w:pos="1588"/>
        <w:tab w:val="left" w:pos="1644"/>
      </w:tabs>
      <w:spacing w:before="40"/>
      <w:ind w:left="1644" w:hanging="1644"/>
    </w:pPr>
    <w:rPr>
      <w:lang w:val="de-AT" w:eastAsia="de-AT"/>
    </w:rPr>
  </w:style>
  <w:style w:type="paragraph" w:customStyle="1" w:styleId="52Aufzaehle4StrichmitBetrag">
    <w:name w:val="52_Aufzaehl_e4_Strich_mit_Betrag"/>
    <w:basedOn w:val="52Aufzaehle1ZiffermitBetrag"/>
    <w:rsid w:val="00625625"/>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625625"/>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625625"/>
    <w:pPr>
      <w:tabs>
        <w:tab w:val="right" w:pos="1928"/>
        <w:tab w:val="left" w:pos="1985"/>
      </w:tabs>
      <w:spacing w:before="40"/>
      <w:ind w:left="1985" w:hanging="1985"/>
    </w:pPr>
    <w:rPr>
      <w:lang w:val="de-AT" w:eastAsia="de-AT"/>
    </w:rPr>
  </w:style>
  <w:style w:type="paragraph" w:customStyle="1" w:styleId="52Aufzaehle6Strich">
    <w:name w:val="52_Aufzaehl_e6_Strich"/>
    <w:basedOn w:val="00LegStandard"/>
    <w:rsid w:val="00625625"/>
    <w:pPr>
      <w:tabs>
        <w:tab w:val="right" w:pos="2268"/>
        <w:tab w:val="left" w:pos="2325"/>
      </w:tabs>
      <w:spacing w:before="40"/>
      <w:ind w:left="2325" w:hanging="2325"/>
    </w:pPr>
    <w:rPr>
      <w:lang w:val="de-AT" w:eastAsia="de-AT"/>
    </w:rPr>
  </w:style>
  <w:style w:type="paragraph" w:customStyle="1" w:styleId="52Aufzaehle7Strich">
    <w:name w:val="52_Aufzaehl_e7_Strich"/>
    <w:basedOn w:val="00LegStandard"/>
    <w:rsid w:val="00625625"/>
    <w:pPr>
      <w:tabs>
        <w:tab w:val="right" w:pos="2608"/>
        <w:tab w:val="left" w:pos="2665"/>
      </w:tabs>
      <w:spacing w:before="40"/>
      <w:ind w:left="2665" w:hanging="2665"/>
    </w:pPr>
    <w:rPr>
      <w:lang w:val="de-AT" w:eastAsia="de-AT"/>
    </w:rPr>
  </w:style>
  <w:style w:type="paragraph" w:customStyle="1" w:styleId="58Schlussteile0Abs">
    <w:name w:val="58_Schlussteil_e0_Abs"/>
    <w:basedOn w:val="00LegStandard"/>
    <w:next w:val="51Abs"/>
    <w:rsid w:val="00625625"/>
    <w:pPr>
      <w:spacing w:before="40"/>
    </w:pPr>
    <w:rPr>
      <w:lang w:val="de-AT" w:eastAsia="de-AT"/>
    </w:rPr>
  </w:style>
  <w:style w:type="paragraph" w:customStyle="1" w:styleId="58Schlussteile05">
    <w:name w:val="58_Schlussteil_e0.5"/>
    <w:basedOn w:val="00LegStandard"/>
    <w:next w:val="51Abs"/>
    <w:rsid w:val="00625625"/>
    <w:pPr>
      <w:spacing w:before="40"/>
      <w:ind w:left="454"/>
    </w:pPr>
  </w:style>
  <w:style w:type="paragraph" w:customStyle="1" w:styleId="58Schlussteile05mitBetrag">
    <w:name w:val="58_Schlussteil_e0.5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de-AT" w:eastAsia="de-AT"/>
    </w:rPr>
  </w:style>
  <w:style w:type="paragraph" w:customStyle="1" w:styleId="58Schlussteile05mitBetragTGUE">
    <w:name w:val="58_Schlussteil_e0.5_mit_Betrag_TGUE"/>
    <w:basedOn w:val="58Schlussteile05mitBetrag"/>
    <w:rsid w:val="00625625"/>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de-AT" w:eastAsia="de-AT"/>
    </w:rPr>
  </w:style>
  <w:style w:type="paragraph" w:customStyle="1" w:styleId="58Schlussteile0AbsmitBetragTGUE">
    <w:name w:val="58_Schlussteil_e0_Abs_mit_Betrag_TGUE"/>
    <w:basedOn w:val="58Schlussteile0AbsmitBetrag"/>
    <w:rsid w:val="00625625"/>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625625"/>
    <w:pPr>
      <w:spacing w:before="40"/>
      <w:ind w:left="680"/>
    </w:pPr>
    <w:rPr>
      <w:lang w:val="de-AT" w:eastAsia="de-AT"/>
    </w:rPr>
  </w:style>
  <w:style w:type="paragraph" w:customStyle="1" w:styleId="58Schlussteile1ZiffermitBetrag">
    <w:name w:val="58_Schlussteil_e1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de-AT" w:eastAsia="de-AT"/>
    </w:rPr>
  </w:style>
  <w:style w:type="paragraph" w:customStyle="1" w:styleId="58Schlussteile1ZiffermitBetragTGUE">
    <w:name w:val="58_Schlussteil_e1_Ziffer_mit_Betrag_TGUE"/>
    <w:basedOn w:val="58Schlussteile1ZiffermitBetrag"/>
    <w:rsid w:val="00625625"/>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625625"/>
    <w:pPr>
      <w:spacing w:before="40"/>
      <w:ind w:left="907"/>
    </w:pPr>
    <w:rPr>
      <w:lang w:val="de-AT" w:eastAsia="de-AT"/>
    </w:rPr>
  </w:style>
  <w:style w:type="paragraph" w:customStyle="1" w:styleId="58Schlussteile2LitmitBetrag">
    <w:name w:val="58_Schlussteil_e2_Lit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de-AT" w:eastAsia="de-AT"/>
    </w:rPr>
  </w:style>
  <w:style w:type="paragraph" w:customStyle="1" w:styleId="58Schlussteile2LitmitBetragTGUE">
    <w:name w:val="58_Schlussteil_e2_Lit_mit_Betrag_TGUE"/>
    <w:basedOn w:val="58Schlussteile2LitmitBetrag"/>
    <w:rsid w:val="00625625"/>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625625"/>
    <w:pPr>
      <w:spacing w:before="40"/>
      <w:ind w:left="1247"/>
    </w:pPr>
  </w:style>
  <w:style w:type="paragraph" w:customStyle="1" w:styleId="58Schlussteile3SublitmitBetrag">
    <w:name w:val="58_Schlussteil_e3_Sublit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de-AT" w:eastAsia="de-AT"/>
    </w:rPr>
  </w:style>
  <w:style w:type="paragraph" w:customStyle="1" w:styleId="58Schlussteile3SublitmitBetragTGUE">
    <w:name w:val="58_Schlussteil_e3_Sublit_mit_Betrag_TGUE"/>
    <w:basedOn w:val="58Schlussteile3SublitmitBetrag"/>
    <w:rsid w:val="00625625"/>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625625"/>
    <w:pPr>
      <w:spacing w:before="40"/>
      <w:ind w:left="1644"/>
    </w:pPr>
  </w:style>
  <w:style w:type="paragraph" w:customStyle="1" w:styleId="58Schlussteile4StrichmitBetrag">
    <w:name w:val="58_Schlussteil_e4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de-AT" w:eastAsia="de-AT"/>
    </w:rPr>
  </w:style>
  <w:style w:type="paragraph" w:customStyle="1" w:styleId="58Schlussteile4StrichmitBetragTGUE">
    <w:name w:val="58_Schlussteil_e4_Strich_mit_Betrag_TGUE"/>
    <w:basedOn w:val="58Schlussteile4StrichmitBetrag"/>
    <w:rsid w:val="00625625"/>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625625"/>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625625"/>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625625"/>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625625"/>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625625"/>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625625"/>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625625"/>
    <w:pPr>
      <w:spacing w:before="40"/>
      <w:ind w:left="1985"/>
    </w:pPr>
  </w:style>
  <w:style w:type="paragraph" w:customStyle="1" w:styleId="58Schlussteile5StrichmitBetrag">
    <w:name w:val="58_Schlussteil_e5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de-AT" w:eastAsia="de-AT"/>
    </w:rPr>
  </w:style>
  <w:style w:type="paragraph" w:customStyle="1" w:styleId="58Schlussteile5StrichmitBetragTGUE">
    <w:name w:val="58_Schlussteil_e5_Strich_mit_Betrag_TGUE"/>
    <w:basedOn w:val="58Schlussteile5StrichmitBetrag"/>
    <w:rsid w:val="00625625"/>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625625"/>
    <w:pPr>
      <w:spacing w:before="40"/>
      <w:ind w:left="2325"/>
    </w:pPr>
  </w:style>
  <w:style w:type="paragraph" w:customStyle="1" w:styleId="58Schlussteile6StrichmitBetrag">
    <w:name w:val="58_Schlussteil_e6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de-AT" w:eastAsia="de-AT"/>
    </w:rPr>
  </w:style>
  <w:style w:type="paragraph" w:customStyle="1" w:styleId="58Schlussteile6StrichmitBetragTGUE">
    <w:name w:val="58_Schlussteil_e6_Strich_mit_Betrag_TGUE"/>
    <w:basedOn w:val="58Schlussteile6StrichmitBetrag"/>
    <w:rsid w:val="00625625"/>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625625"/>
    <w:pPr>
      <w:spacing w:before="40"/>
      <w:ind w:left="2665"/>
    </w:pPr>
  </w:style>
  <w:style w:type="paragraph" w:customStyle="1" w:styleId="58Schlussteile7StrichmitBetrag">
    <w:name w:val="58_Schlussteil_e7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de-AT" w:eastAsia="de-AT"/>
    </w:rPr>
  </w:style>
  <w:style w:type="paragraph" w:customStyle="1" w:styleId="58Schlussteile7StrichmitBetragTGUE">
    <w:name w:val="58_Schlussteil_e7_Strich_mit_Betrag_TGUE"/>
    <w:basedOn w:val="58Schlussteile7StrichmitBetrag"/>
    <w:rsid w:val="00625625"/>
    <w:pPr>
      <w:tabs>
        <w:tab w:val="clear" w:pos="6663"/>
        <w:tab w:val="clear" w:pos="8505"/>
        <w:tab w:val="right" w:leader="dot" w:pos="4678"/>
        <w:tab w:val="right" w:leader="dot" w:pos="6521"/>
      </w:tabs>
    </w:pPr>
  </w:style>
  <w:style w:type="paragraph" w:customStyle="1" w:styleId="PDFuzeile">
    <w:name w:val="PD_Fußzeile"/>
    <w:basedOn w:val="Fuzeile"/>
    <w:rsid w:val="00625625"/>
    <w:pPr>
      <w:shd w:val="clear" w:color="auto" w:fill="CCCCCC"/>
      <w:overflowPunct/>
      <w:autoSpaceDE/>
      <w:autoSpaceDN/>
      <w:adjustRightInd/>
      <w:spacing w:before="120"/>
      <w:jc w:val="center"/>
      <w:textAlignment w:val="auto"/>
    </w:pPr>
    <w:rPr>
      <w:rFonts w:ascii="Times" w:hAnsi="Times" w:cs="Calibri"/>
      <w:b/>
      <w:color w:val="000000"/>
      <w:sz w:val="18"/>
      <w:lang w:val="de-AT"/>
    </w:rPr>
  </w:style>
  <w:style w:type="paragraph" w:customStyle="1" w:styleId="a">
    <w:uiPriority w:val="99"/>
    <w:unhideWhenUsed/>
    <w:rsid w:val="00AF3D07"/>
    <w:pPr>
      <w:spacing w:after="200" w:line="23" w:lineRule="auto"/>
    </w:pPr>
    <w:rPr>
      <w:rFonts w:ascii="Calibri" w:hAnsi="Calibri" w:cs="Calibri"/>
      <w:snapToGrid w:val="0"/>
      <w:color w:val="000000"/>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8329">
      <w:bodyDiv w:val="1"/>
      <w:marLeft w:val="0"/>
      <w:marRight w:val="0"/>
      <w:marTop w:val="0"/>
      <w:marBottom w:val="0"/>
      <w:divBdr>
        <w:top w:val="none" w:sz="0" w:space="0" w:color="auto"/>
        <w:left w:val="none" w:sz="0" w:space="0" w:color="auto"/>
        <w:bottom w:val="none" w:sz="0" w:space="0" w:color="auto"/>
        <w:right w:val="none" w:sz="0" w:space="0" w:color="auto"/>
      </w:divBdr>
    </w:div>
    <w:div w:id="313223717">
      <w:bodyDiv w:val="1"/>
      <w:marLeft w:val="0"/>
      <w:marRight w:val="0"/>
      <w:marTop w:val="0"/>
      <w:marBottom w:val="0"/>
      <w:divBdr>
        <w:top w:val="none" w:sz="0" w:space="0" w:color="auto"/>
        <w:left w:val="none" w:sz="0" w:space="0" w:color="auto"/>
        <w:bottom w:val="none" w:sz="0" w:space="0" w:color="auto"/>
        <w:right w:val="none" w:sz="0" w:space="0" w:color="auto"/>
      </w:divBdr>
    </w:div>
    <w:div w:id="1314675646">
      <w:bodyDiv w:val="1"/>
      <w:marLeft w:val="0"/>
      <w:marRight w:val="0"/>
      <w:marTop w:val="0"/>
      <w:marBottom w:val="0"/>
      <w:divBdr>
        <w:top w:val="none" w:sz="0" w:space="0" w:color="auto"/>
        <w:left w:val="none" w:sz="0" w:space="0" w:color="auto"/>
        <w:bottom w:val="none" w:sz="0" w:space="0" w:color="auto"/>
        <w:right w:val="none" w:sz="0" w:space="0" w:color="auto"/>
      </w:divBdr>
    </w:div>
    <w:div w:id="1612740412">
      <w:bodyDiv w:val="1"/>
      <w:marLeft w:val="0"/>
      <w:marRight w:val="0"/>
      <w:marTop w:val="0"/>
      <w:marBottom w:val="0"/>
      <w:divBdr>
        <w:top w:val="none" w:sz="0" w:space="0" w:color="auto"/>
        <w:left w:val="none" w:sz="0" w:space="0" w:color="auto"/>
        <w:bottom w:val="none" w:sz="0" w:space="0" w:color="auto"/>
        <w:right w:val="none" w:sz="0" w:space="0" w:color="auto"/>
      </w:divBdr>
    </w:div>
    <w:div w:id="1818106815">
      <w:bodyDiv w:val="1"/>
      <w:marLeft w:val="0"/>
      <w:marRight w:val="0"/>
      <w:marTop w:val="0"/>
      <w:marBottom w:val="0"/>
      <w:divBdr>
        <w:top w:val="none" w:sz="0" w:space="0" w:color="auto"/>
        <w:left w:val="none" w:sz="0" w:space="0" w:color="auto"/>
        <w:bottom w:val="none" w:sz="0" w:space="0" w:color="auto"/>
        <w:right w:val="none" w:sz="0" w:space="0" w:color="auto"/>
      </w:divBdr>
    </w:div>
    <w:div w:id="1819034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DA9CA-306A-4923-AA2A-341E9BE0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9346</Words>
  <Characters>73232</Characters>
  <Application>Microsoft Office Word</Application>
  <DocSecurity>0</DocSecurity>
  <Lines>610</Lines>
  <Paragraphs>164</Paragraphs>
  <ScaleCrop>false</ScaleCrop>
  <HeadingPairs>
    <vt:vector size="2" baseType="variant">
      <vt:variant>
        <vt:lpstr>Titel</vt:lpstr>
      </vt:variant>
      <vt:variant>
        <vt:i4>1</vt:i4>
      </vt:variant>
    </vt:vector>
  </HeadingPairs>
  <TitlesOfParts>
    <vt:vector size="1" baseType="lpstr">
      <vt:lpstr>Anlage A/././</vt:lpstr>
    </vt:vector>
  </TitlesOfParts>
  <Company>Land Oberösterreich</Company>
  <LinksUpToDate>false</LinksUpToDate>
  <CharactersWithSpaces>82414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Sachbearbeiter</dc:creator>
  <cp:keywords/>
  <cp:lastModifiedBy>KOFLER Karin</cp:lastModifiedBy>
  <cp:revision>3</cp:revision>
  <cp:lastPrinted>2023-07-17T15:44:00Z</cp:lastPrinted>
  <dcterms:created xsi:type="dcterms:W3CDTF">2025-09-01T09:02:00Z</dcterms:created>
  <dcterms:modified xsi:type="dcterms:W3CDTF">2025-09-12T18:57:00Z</dcterms:modified>
</cp:coreProperties>
</file>