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rsidR="00746898" w:rsidRDefault="00746898" w:rsidP="00D8478D">
      <w:pPr>
        <w:tabs>
          <w:tab w:val="left" w:pos="7655"/>
        </w:tabs>
        <w:overflowPunct/>
        <w:autoSpaceDE/>
        <w:autoSpaceDN/>
        <w:adjustRightInd/>
        <w:textAlignment w:val="auto"/>
        <w:rPr>
          <w:rFonts w:asciiTheme="minorHAnsi" w:eastAsia="Calibri" w:hAnsiTheme="minorHAnsi" w:cstheme="minorHAnsi"/>
          <w:lang w:eastAsia="en-US"/>
        </w:rPr>
      </w:pPr>
    </w:p>
    <w:p w:rsidR="00746898" w:rsidRDefault="00746898" w:rsidP="00D8478D">
      <w:pPr>
        <w:tabs>
          <w:tab w:val="left" w:pos="7655"/>
        </w:tabs>
        <w:overflowPunct/>
        <w:autoSpaceDE/>
        <w:autoSpaceDN/>
        <w:adjustRightInd/>
        <w:textAlignment w:val="auto"/>
        <w:rPr>
          <w:rFonts w:asciiTheme="minorHAnsi" w:eastAsia="Calibri" w:hAnsiTheme="minorHAnsi" w:cstheme="minorHAnsi"/>
          <w:lang w:eastAsia="en-US"/>
        </w:rPr>
      </w:pPr>
    </w:p>
    <w:p w:rsidR="00D8478D" w:rsidRPr="006F0D84" w:rsidRDefault="00F1727D" w:rsidP="00D8478D">
      <w:pPr>
        <w:tabs>
          <w:tab w:val="left" w:pos="7655"/>
        </w:tabs>
        <w:overflowPunct/>
        <w:autoSpaceDE/>
        <w:autoSpaceDN/>
        <w:adjustRightInd/>
        <w:textAlignment w:val="auto"/>
        <w:rPr>
          <w:rFonts w:asciiTheme="minorHAnsi" w:eastAsia="Calibri" w:hAnsiTheme="minorHAnsi" w:cstheme="minorHAnsi"/>
          <w:lang w:eastAsia="en-US"/>
        </w:rPr>
      </w:pPr>
      <w:r w:rsidRPr="006F0D84">
        <w:rPr>
          <w:rFonts w:asciiTheme="minorHAnsi" w:hAnsiTheme="minorHAnsi" w:cstheme="minorHAnsi"/>
          <w:noProof/>
          <w:lang w:val="de-AT" w:eastAsia="de-AT"/>
        </w:rPr>
        <w:drawing>
          <wp:anchor distT="0" distB="0" distL="114300" distR="114300" simplePos="0" relativeHeight="251659264" behindDoc="1" locked="1" layoutInCell="1" allowOverlap="1">
            <wp:simplePos x="0" y="0"/>
            <wp:positionH relativeFrom="margin">
              <wp:align>center</wp:align>
            </wp:positionH>
            <wp:positionV relativeFrom="paragraph">
              <wp:posOffset>-464820</wp:posOffset>
            </wp:positionV>
            <wp:extent cx="3743960" cy="899795"/>
            <wp:effectExtent l="0" t="0" r="8890" b="0"/>
            <wp:wrapTight wrapText="bothSides">
              <wp:wrapPolygon edited="0">
                <wp:start x="0" y="0"/>
                <wp:lineTo x="0" y="21036"/>
                <wp:lineTo x="21541" y="21036"/>
                <wp:lineTo x="21541" y="0"/>
                <wp:lineTo x="0" y="0"/>
              </wp:wrapPolygon>
            </wp:wrapTight>
            <wp:docPr id="1" name="Grafik 3" descr="C:\Users\g.tanzer\AppData\Local\Temp\24\notes29948E\Bildungsdirektion_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C:\Users\g.tanzer\AppData\Local\Temp\24\notes29948E\Bildungsdirektion_T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3960" cy="8997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rsidR="00317122" w:rsidRDefault="00317122" w:rsidP="00D8478D">
      <w:pPr>
        <w:overflowPunct/>
        <w:autoSpaceDE/>
        <w:autoSpaceDN/>
        <w:adjustRightInd/>
        <w:textAlignment w:val="auto"/>
        <w:rPr>
          <w:rFonts w:asciiTheme="minorHAnsi" w:eastAsia="Calibri" w:hAnsiTheme="minorHAnsi" w:cstheme="minorHAnsi"/>
          <w:lang w:eastAsia="en-US"/>
        </w:rPr>
      </w:pPr>
    </w:p>
    <w:p w:rsidR="00B12D33" w:rsidRPr="006F0D84" w:rsidRDefault="00B12D33" w:rsidP="00D8478D">
      <w:pPr>
        <w:overflowPunct/>
        <w:autoSpaceDE/>
        <w:autoSpaceDN/>
        <w:adjustRightInd/>
        <w:textAlignment w:val="auto"/>
        <w:rPr>
          <w:rFonts w:asciiTheme="minorHAnsi" w:eastAsia="Calibri" w:hAnsiTheme="minorHAnsi" w:cstheme="minorHAnsi"/>
          <w:lang w:eastAsia="en-US"/>
        </w:rPr>
      </w:pPr>
    </w:p>
    <w:p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rsidR="007D331D" w:rsidRPr="006F0D84" w:rsidRDefault="007D331D" w:rsidP="00D8478D">
      <w:pPr>
        <w:overflowPunct/>
        <w:autoSpaceDE/>
        <w:autoSpaceDN/>
        <w:adjustRightInd/>
        <w:textAlignment w:val="auto"/>
        <w:rPr>
          <w:rFonts w:asciiTheme="minorHAnsi" w:eastAsia="Calibri" w:hAnsiTheme="minorHAnsi" w:cstheme="minorHAnsi"/>
          <w:lang w:eastAsia="en-US"/>
        </w:rPr>
      </w:pPr>
    </w:p>
    <w:p w:rsidR="005C2ED1" w:rsidRPr="006F0D84" w:rsidRDefault="005C2ED1" w:rsidP="004164C6">
      <w:pPr>
        <w:pBdr>
          <w:bottom w:val="single" w:sz="4" w:space="1" w:color="auto"/>
        </w:pBdr>
        <w:overflowPunct/>
        <w:autoSpaceDE/>
        <w:autoSpaceDN/>
        <w:adjustRightInd/>
        <w:textAlignment w:val="auto"/>
        <w:rPr>
          <w:rFonts w:asciiTheme="minorHAnsi" w:eastAsia="Calibri" w:hAnsiTheme="minorHAnsi" w:cstheme="minorHAnsi"/>
          <w:lang w:eastAsia="en-US"/>
        </w:rPr>
      </w:pPr>
    </w:p>
    <w:p w:rsidR="005C2ED1" w:rsidRPr="006F0D84" w:rsidRDefault="005C2ED1" w:rsidP="00D8478D">
      <w:pPr>
        <w:overflowPunct/>
        <w:autoSpaceDE/>
        <w:autoSpaceDN/>
        <w:adjustRightInd/>
        <w:textAlignment w:val="auto"/>
        <w:rPr>
          <w:rFonts w:asciiTheme="minorHAnsi" w:eastAsia="Calibri" w:hAnsiTheme="minorHAnsi" w:cstheme="minorHAnsi"/>
          <w:lang w:eastAsia="en-US"/>
        </w:rPr>
      </w:pPr>
    </w:p>
    <w:p w:rsidR="004164C6" w:rsidRPr="006F0D84" w:rsidRDefault="004164C6" w:rsidP="00D8478D">
      <w:pPr>
        <w:overflowPunct/>
        <w:autoSpaceDE/>
        <w:autoSpaceDN/>
        <w:adjustRightInd/>
        <w:textAlignment w:val="auto"/>
        <w:rPr>
          <w:rFonts w:asciiTheme="minorHAnsi" w:eastAsia="Calibri" w:hAnsiTheme="minorHAnsi" w:cstheme="minorHAnsi"/>
          <w:lang w:eastAsia="en-US"/>
        </w:rPr>
      </w:pPr>
    </w:p>
    <w:p w:rsidR="004164C6" w:rsidRPr="006F0D84" w:rsidRDefault="004164C6" w:rsidP="00D8478D">
      <w:pPr>
        <w:overflowPunct/>
        <w:autoSpaceDE/>
        <w:autoSpaceDN/>
        <w:adjustRightInd/>
        <w:textAlignment w:val="auto"/>
        <w:rPr>
          <w:rFonts w:asciiTheme="minorHAnsi" w:eastAsia="Calibri" w:hAnsiTheme="minorHAnsi" w:cstheme="minorHAnsi"/>
          <w:lang w:eastAsia="en-US"/>
        </w:rPr>
      </w:pPr>
    </w:p>
    <w:p w:rsidR="005C2ED1" w:rsidRPr="006F0D84" w:rsidRDefault="005C2ED1" w:rsidP="00D8478D">
      <w:pPr>
        <w:overflowPunct/>
        <w:autoSpaceDE/>
        <w:autoSpaceDN/>
        <w:adjustRightInd/>
        <w:textAlignment w:val="auto"/>
        <w:rPr>
          <w:rFonts w:asciiTheme="minorHAnsi" w:eastAsia="Calibri" w:hAnsiTheme="minorHAnsi" w:cstheme="minorHAnsi"/>
          <w:lang w:eastAsia="en-US"/>
        </w:rPr>
      </w:pPr>
    </w:p>
    <w:p w:rsidR="00296F07" w:rsidRPr="00EC75C3" w:rsidRDefault="00300A37" w:rsidP="00EC75C3">
      <w:pPr>
        <w:spacing w:after="120"/>
        <w:jc w:val="center"/>
        <w:outlineLvl w:val="0"/>
        <w:rPr>
          <w:rFonts w:asciiTheme="minorHAnsi" w:hAnsiTheme="minorHAnsi" w:cstheme="minorHAnsi"/>
          <w:sz w:val="44"/>
          <w:szCs w:val="44"/>
        </w:rPr>
      </w:pPr>
      <w:r w:rsidRPr="00D61454">
        <w:rPr>
          <w:rFonts w:asciiTheme="minorHAnsi" w:hAnsiTheme="minorHAnsi" w:cstheme="minorHAnsi"/>
          <w:sz w:val="44"/>
          <w:szCs w:val="44"/>
        </w:rPr>
        <w:t>Landes</w:t>
      </w:r>
      <w:r w:rsidR="00EC75C3" w:rsidRPr="00D61454">
        <w:rPr>
          <w:rFonts w:asciiTheme="minorHAnsi" w:hAnsiTheme="minorHAnsi" w:cstheme="minorHAnsi"/>
          <w:sz w:val="44"/>
          <w:szCs w:val="44"/>
        </w:rPr>
        <w:t>lehrplan</w:t>
      </w:r>
      <w:r w:rsidR="00FA3E4B" w:rsidRPr="00D61454">
        <w:rPr>
          <w:rFonts w:asciiTheme="minorHAnsi" w:hAnsiTheme="minorHAnsi" w:cstheme="minorHAnsi"/>
          <w:sz w:val="44"/>
          <w:szCs w:val="44"/>
        </w:rPr>
        <w:t xml:space="preserve"> </w:t>
      </w:r>
      <w:r w:rsidR="00FA3E4B" w:rsidRPr="00EC75C3">
        <w:rPr>
          <w:rFonts w:asciiTheme="minorHAnsi" w:hAnsiTheme="minorHAnsi" w:cstheme="minorHAnsi"/>
          <w:sz w:val="44"/>
          <w:szCs w:val="44"/>
        </w:rPr>
        <w:t>für den Lehrberuf</w:t>
      </w:r>
    </w:p>
    <w:p w:rsidR="009F5824" w:rsidRDefault="009F5824" w:rsidP="00F06C2C">
      <w:pPr>
        <w:jc w:val="center"/>
        <w:outlineLvl w:val="0"/>
        <w:rPr>
          <w:rFonts w:asciiTheme="minorHAnsi" w:hAnsiTheme="minorHAnsi" w:cstheme="minorHAnsi"/>
          <w:b/>
          <w:sz w:val="44"/>
          <w:szCs w:val="44"/>
        </w:rPr>
      </w:pPr>
      <w:r>
        <w:rPr>
          <w:rFonts w:asciiTheme="minorHAnsi" w:hAnsiTheme="minorHAnsi" w:cstheme="minorHAnsi"/>
          <w:b/>
          <w:sz w:val="44"/>
          <w:szCs w:val="44"/>
        </w:rPr>
        <w:t>BETRIEBSDIENSTLEISTER/</w:t>
      </w:r>
    </w:p>
    <w:p w:rsidR="00317122" w:rsidRPr="00F06C2C" w:rsidRDefault="009F5824" w:rsidP="00BC6D39">
      <w:pPr>
        <w:spacing w:after="360"/>
        <w:jc w:val="center"/>
        <w:outlineLvl w:val="0"/>
        <w:rPr>
          <w:rFonts w:asciiTheme="minorHAnsi" w:hAnsiTheme="minorHAnsi" w:cstheme="minorHAnsi"/>
          <w:b/>
          <w:sz w:val="44"/>
          <w:szCs w:val="44"/>
        </w:rPr>
      </w:pPr>
      <w:r>
        <w:rPr>
          <w:rFonts w:asciiTheme="minorHAnsi" w:hAnsiTheme="minorHAnsi" w:cstheme="minorHAnsi"/>
          <w:b/>
          <w:sz w:val="44"/>
          <w:szCs w:val="44"/>
        </w:rPr>
        <w:t>BETRIEBSDIENSTLEISTERIN</w:t>
      </w:r>
    </w:p>
    <w:p w:rsidR="00A43680" w:rsidRPr="0088235F" w:rsidRDefault="00A43680" w:rsidP="00A43680">
      <w:pPr>
        <w:jc w:val="center"/>
        <w:outlineLvl w:val="0"/>
        <w:rPr>
          <w:rFonts w:asciiTheme="minorHAnsi" w:hAnsiTheme="minorHAnsi" w:cstheme="minorHAnsi"/>
          <w:sz w:val="28"/>
          <w:szCs w:val="28"/>
        </w:rPr>
      </w:pPr>
      <w:r w:rsidRPr="0088235F">
        <w:rPr>
          <w:rFonts w:asciiTheme="minorHAnsi" w:hAnsiTheme="minorHAnsi" w:cstheme="minorHAnsi"/>
          <w:sz w:val="28"/>
          <w:szCs w:val="28"/>
        </w:rPr>
        <w:t xml:space="preserve">BGBl. II Nr. </w:t>
      </w:r>
      <w:r w:rsidR="006339CF">
        <w:rPr>
          <w:rFonts w:asciiTheme="minorHAnsi" w:hAnsiTheme="minorHAnsi" w:cstheme="minorHAnsi"/>
          <w:sz w:val="28"/>
          <w:szCs w:val="28"/>
        </w:rPr>
        <w:t>296</w:t>
      </w:r>
      <w:r w:rsidR="009F5824">
        <w:rPr>
          <w:rFonts w:asciiTheme="minorHAnsi" w:hAnsiTheme="minorHAnsi" w:cstheme="minorHAnsi"/>
          <w:sz w:val="28"/>
          <w:szCs w:val="28"/>
        </w:rPr>
        <w:t>/2023</w:t>
      </w:r>
    </w:p>
    <w:p w:rsidR="00BC6D39" w:rsidRPr="00F06C2C" w:rsidRDefault="00BC6D39" w:rsidP="00BC6D39">
      <w:pPr>
        <w:jc w:val="center"/>
        <w:outlineLvl w:val="0"/>
        <w:rPr>
          <w:rFonts w:asciiTheme="minorHAnsi" w:hAnsiTheme="minorHAnsi" w:cstheme="minorHAnsi"/>
          <w:sz w:val="28"/>
          <w:szCs w:val="28"/>
        </w:rPr>
      </w:pPr>
      <w:r>
        <w:rPr>
          <w:rFonts w:asciiTheme="minorHAnsi" w:hAnsiTheme="minorHAnsi" w:cstheme="minorHAnsi"/>
          <w:sz w:val="28"/>
          <w:szCs w:val="28"/>
        </w:rPr>
        <w:t xml:space="preserve">Verordnung der Bildungsdirektion für </w:t>
      </w:r>
      <w:r w:rsidRPr="00F06C2C">
        <w:rPr>
          <w:rFonts w:asciiTheme="minorHAnsi" w:hAnsiTheme="minorHAnsi" w:cstheme="minorHAnsi"/>
          <w:sz w:val="28"/>
          <w:szCs w:val="28"/>
        </w:rPr>
        <w:t xml:space="preserve">Tirol </w:t>
      </w:r>
      <w:r w:rsidR="00115E27">
        <w:rPr>
          <w:rFonts w:asciiTheme="minorHAnsi" w:hAnsiTheme="minorHAnsi" w:cstheme="minorHAnsi"/>
          <w:sz w:val="28"/>
          <w:szCs w:val="28"/>
        </w:rPr>
        <w:t>2024</w:t>
      </w:r>
      <w:bookmarkStart w:id="0" w:name="_GoBack"/>
      <w:bookmarkEnd w:id="0"/>
    </w:p>
    <w:p w:rsidR="00EF2981" w:rsidRPr="00841A99" w:rsidRDefault="00EF2981" w:rsidP="009A604E">
      <w:pPr>
        <w:jc w:val="center"/>
        <w:outlineLvl w:val="0"/>
        <w:rPr>
          <w:rFonts w:asciiTheme="minorHAnsi" w:hAnsiTheme="minorHAnsi" w:cstheme="minorHAnsi"/>
          <w:sz w:val="28"/>
          <w:szCs w:val="28"/>
        </w:rPr>
      </w:pPr>
    </w:p>
    <w:p w:rsidR="00841A99" w:rsidRDefault="00841A99" w:rsidP="002439B6">
      <w:pPr>
        <w:spacing w:after="120"/>
        <w:jc w:val="center"/>
        <w:outlineLvl w:val="0"/>
        <w:rPr>
          <w:rFonts w:asciiTheme="minorHAnsi" w:hAnsiTheme="minorHAnsi" w:cstheme="minorHAnsi"/>
          <w:sz w:val="28"/>
          <w:szCs w:val="28"/>
        </w:rPr>
      </w:pPr>
    </w:p>
    <w:p w:rsidR="009A604E" w:rsidRPr="006F0D84" w:rsidRDefault="009A604E" w:rsidP="002439B6">
      <w:pPr>
        <w:spacing w:after="120"/>
        <w:jc w:val="center"/>
        <w:outlineLvl w:val="0"/>
        <w:rPr>
          <w:rFonts w:asciiTheme="minorHAnsi" w:hAnsiTheme="minorHAnsi" w:cstheme="minorHAnsi"/>
          <w:sz w:val="28"/>
          <w:szCs w:val="28"/>
        </w:rPr>
      </w:pPr>
      <w:r w:rsidRPr="006F0D84">
        <w:rPr>
          <w:rFonts w:asciiTheme="minorHAnsi" w:hAnsiTheme="minorHAnsi" w:cstheme="minorHAnsi"/>
          <w:sz w:val="28"/>
          <w:szCs w:val="28"/>
        </w:rPr>
        <w:t>Beschulung an der</w:t>
      </w:r>
    </w:p>
    <w:p w:rsidR="00EC75C3" w:rsidRDefault="009A604E" w:rsidP="009A604E">
      <w:pPr>
        <w:overflowPunct/>
        <w:autoSpaceDE/>
        <w:autoSpaceDN/>
        <w:adjustRightInd/>
        <w:jc w:val="center"/>
        <w:textAlignment w:val="auto"/>
        <w:rPr>
          <w:rFonts w:asciiTheme="minorHAnsi" w:eastAsia="Calibri" w:hAnsiTheme="minorHAnsi" w:cstheme="minorHAnsi"/>
          <w:b/>
          <w:sz w:val="40"/>
          <w:szCs w:val="40"/>
          <w:lang w:eastAsia="en-US"/>
        </w:rPr>
      </w:pPr>
      <w:r w:rsidRPr="00BF704F">
        <w:rPr>
          <w:rFonts w:asciiTheme="minorHAnsi" w:eastAsia="Calibri" w:hAnsiTheme="minorHAnsi" w:cstheme="minorHAnsi"/>
          <w:b/>
          <w:sz w:val="40"/>
          <w:szCs w:val="40"/>
          <w:lang w:eastAsia="en-US"/>
        </w:rPr>
        <w:t xml:space="preserve">Tiroler Fachberufsschule </w:t>
      </w:r>
      <w:r w:rsidR="00EC75C3">
        <w:rPr>
          <w:rFonts w:asciiTheme="minorHAnsi" w:eastAsia="Calibri" w:hAnsiTheme="minorHAnsi" w:cstheme="minorHAnsi"/>
          <w:b/>
          <w:sz w:val="40"/>
          <w:szCs w:val="40"/>
          <w:lang w:eastAsia="en-US"/>
        </w:rPr>
        <w:t>für</w:t>
      </w:r>
    </w:p>
    <w:p w:rsidR="009A604E" w:rsidRPr="00D61454" w:rsidRDefault="00D61454" w:rsidP="009A604E">
      <w:pPr>
        <w:overflowPunct/>
        <w:autoSpaceDE/>
        <w:autoSpaceDN/>
        <w:adjustRightInd/>
        <w:jc w:val="center"/>
        <w:textAlignment w:val="auto"/>
        <w:rPr>
          <w:rFonts w:asciiTheme="minorHAnsi" w:eastAsia="Calibri" w:hAnsiTheme="minorHAnsi" w:cstheme="minorHAnsi"/>
          <w:b/>
          <w:sz w:val="40"/>
          <w:szCs w:val="40"/>
          <w:lang w:eastAsia="en-US"/>
        </w:rPr>
      </w:pPr>
      <w:r w:rsidRPr="00D61454">
        <w:rPr>
          <w:rFonts w:asciiTheme="minorHAnsi" w:eastAsia="Calibri" w:hAnsiTheme="minorHAnsi" w:cstheme="minorHAnsi"/>
          <w:b/>
          <w:sz w:val="40"/>
          <w:szCs w:val="40"/>
          <w:lang w:eastAsia="en-US"/>
        </w:rPr>
        <w:t>Handel und Büro Innsbruck</w:t>
      </w:r>
    </w:p>
    <w:p w:rsidR="00296F07" w:rsidRPr="006F0D84" w:rsidRDefault="00296F07" w:rsidP="009A604E">
      <w:pPr>
        <w:overflowPunct/>
        <w:autoSpaceDE/>
        <w:autoSpaceDN/>
        <w:adjustRightInd/>
        <w:textAlignment w:val="auto"/>
        <w:rPr>
          <w:rFonts w:asciiTheme="minorHAnsi" w:eastAsia="Calibri" w:hAnsiTheme="minorHAnsi" w:cstheme="minorHAnsi"/>
          <w:lang w:eastAsia="en-US"/>
        </w:rPr>
      </w:pPr>
    </w:p>
    <w:p w:rsidR="00296F07" w:rsidRPr="006F0D84" w:rsidRDefault="00296F07" w:rsidP="009A604E">
      <w:pPr>
        <w:overflowPunct/>
        <w:autoSpaceDE/>
        <w:autoSpaceDN/>
        <w:adjustRightInd/>
        <w:textAlignment w:val="auto"/>
        <w:rPr>
          <w:rFonts w:asciiTheme="minorHAnsi" w:eastAsia="Calibri" w:hAnsiTheme="minorHAnsi" w:cstheme="minorHAnsi"/>
          <w:lang w:eastAsia="en-US"/>
        </w:rPr>
      </w:pPr>
    </w:p>
    <w:p w:rsidR="00296F07" w:rsidRPr="006F0D84" w:rsidRDefault="00296F07" w:rsidP="009A604E">
      <w:pPr>
        <w:rPr>
          <w:rFonts w:asciiTheme="minorHAnsi" w:hAnsiTheme="minorHAnsi" w:cstheme="minorHAnsi"/>
        </w:rPr>
      </w:pPr>
    </w:p>
    <w:p w:rsidR="00296F07" w:rsidRPr="006F0D84" w:rsidRDefault="00296F07" w:rsidP="009A604E">
      <w:pPr>
        <w:pBdr>
          <w:bottom w:val="single" w:sz="4" w:space="1" w:color="auto"/>
        </w:pBdr>
        <w:rPr>
          <w:rFonts w:asciiTheme="minorHAnsi" w:hAnsiTheme="minorHAnsi" w:cstheme="minorHAnsi"/>
        </w:rPr>
      </w:pPr>
    </w:p>
    <w:p w:rsidR="009A604E" w:rsidRPr="006F0D84" w:rsidRDefault="009A604E" w:rsidP="00746898">
      <w:pPr>
        <w:overflowPunct/>
        <w:autoSpaceDE/>
        <w:autoSpaceDN/>
        <w:adjustRightInd/>
        <w:textAlignment w:val="auto"/>
        <w:rPr>
          <w:rFonts w:asciiTheme="minorHAnsi" w:eastAsia="Calibri" w:hAnsiTheme="minorHAnsi" w:cstheme="minorHAnsi"/>
          <w:lang w:eastAsia="en-US"/>
        </w:rPr>
      </w:pPr>
    </w:p>
    <w:p w:rsidR="009A604E" w:rsidRPr="006F0D84" w:rsidRDefault="009A604E" w:rsidP="00746898">
      <w:pPr>
        <w:overflowPunct/>
        <w:autoSpaceDE/>
        <w:autoSpaceDN/>
        <w:adjustRightInd/>
        <w:textAlignment w:val="auto"/>
        <w:rPr>
          <w:rFonts w:asciiTheme="minorHAnsi" w:eastAsia="Calibri" w:hAnsiTheme="minorHAnsi" w:cstheme="minorHAnsi"/>
          <w:lang w:eastAsia="en-US"/>
        </w:rPr>
      </w:pPr>
    </w:p>
    <w:p w:rsidR="00040E4A" w:rsidRDefault="00040E4A" w:rsidP="00746898">
      <w:pPr>
        <w:tabs>
          <w:tab w:val="left" w:pos="4536"/>
        </w:tabs>
        <w:overflowPunct/>
        <w:autoSpaceDE/>
        <w:autoSpaceDN/>
        <w:adjustRightInd/>
        <w:textAlignment w:val="auto"/>
        <w:rPr>
          <w:rFonts w:asciiTheme="minorHAnsi" w:hAnsiTheme="minorHAnsi" w:cstheme="minorHAnsi"/>
          <w:b/>
          <w:color w:val="000000"/>
        </w:rPr>
      </w:pPr>
    </w:p>
    <w:p w:rsidR="00040E4A" w:rsidRDefault="00040E4A" w:rsidP="00746898">
      <w:pPr>
        <w:tabs>
          <w:tab w:val="left" w:pos="4536"/>
        </w:tabs>
        <w:overflowPunct/>
        <w:autoSpaceDE/>
        <w:autoSpaceDN/>
        <w:adjustRightInd/>
        <w:textAlignment w:val="auto"/>
        <w:rPr>
          <w:rFonts w:asciiTheme="minorHAnsi" w:hAnsiTheme="minorHAnsi" w:cstheme="minorHAnsi"/>
          <w:b/>
          <w:color w:val="000000"/>
        </w:rPr>
      </w:pPr>
    </w:p>
    <w:p w:rsidR="00040E4A" w:rsidRDefault="00040E4A" w:rsidP="00746898">
      <w:pPr>
        <w:tabs>
          <w:tab w:val="left" w:pos="4536"/>
        </w:tabs>
        <w:overflowPunct/>
        <w:autoSpaceDE/>
        <w:autoSpaceDN/>
        <w:adjustRightInd/>
        <w:textAlignment w:val="auto"/>
        <w:rPr>
          <w:rFonts w:asciiTheme="minorHAnsi" w:hAnsiTheme="minorHAnsi" w:cstheme="minorHAnsi"/>
          <w:b/>
          <w:color w:val="000000"/>
        </w:rPr>
      </w:pPr>
    </w:p>
    <w:p w:rsidR="00040E4A" w:rsidRDefault="00040E4A" w:rsidP="00746898">
      <w:pPr>
        <w:tabs>
          <w:tab w:val="left" w:pos="4536"/>
        </w:tabs>
        <w:overflowPunct/>
        <w:autoSpaceDE/>
        <w:autoSpaceDN/>
        <w:adjustRightInd/>
        <w:textAlignment w:val="auto"/>
        <w:rPr>
          <w:rFonts w:asciiTheme="minorHAnsi" w:hAnsiTheme="minorHAnsi" w:cstheme="minorHAnsi"/>
          <w:b/>
          <w:color w:val="000000"/>
        </w:rPr>
      </w:pPr>
    </w:p>
    <w:p w:rsidR="00040E4A" w:rsidRDefault="00040E4A" w:rsidP="00746898">
      <w:pPr>
        <w:tabs>
          <w:tab w:val="left" w:pos="4536"/>
        </w:tabs>
        <w:overflowPunct/>
        <w:autoSpaceDE/>
        <w:autoSpaceDN/>
        <w:adjustRightInd/>
        <w:textAlignment w:val="auto"/>
        <w:rPr>
          <w:rFonts w:asciiTheme="minorHAnsi" w:hAnsiTheme="minorHAnsi" w:cstheme="minorHAnsi"/>
          <w:b/>
          <w:color w:val="000000"/>
        </w:rPr>
      </w:pPr>
    </w:p>
    <w:p w:rsidR="00040E4A" w:rsidRPr="006F0D84" w:rsidRDefault="00040E4A" w:rsidP="00746898">
      <w:pPr>
        <w:tabs>
          <w:tab w:val="left" w:pos="4536"/>
        </w:tabs>
        <w:overflowPunct/>
        <w:autoSpaceDE/>
        <w:autoSpaceDN/>
        <w:adjustRightInd/>
        <w:textAlignment w:val="auto"/>
        <w:rPr>
          <w:rFonts w:asciiTheme="minorHAnsi" w:hAnsiTheme="minorHAnsi" w:cstheme="minorHAnsi"/>
          <w:b/>
          <w:color w:val="000000"/>
        </w:rPr>
      </w:pPr>
    </w:p>
    <w:p w:rsidR="0088188B" w:rsidRDefault="00224F88">
      <w:pPr>
        <w:overflowPunct/>
        <w:autoSpaceDE/>
        <w:autoSpaceDN/>
        <w:adjustRightInd/>
        <w:textAlignment w:val="auto"/>
        <w:rPr>
          <w:rFonts w:asciiTheme="minorHAnsi" w:hAnsiTheme="minorHAnsi" w:cstheme="minorHAnsi"/>
          <w:b/>
          <w:color w:val="000000"/>
          <w:sz w:val="22"/>
          <w:szCs w:val="22"/>
        </w:rPr>
      </w:pPr>
      <w:r w:rsidRPr="006F0D84">
        <w:rPr>
          <w:rFonts w:asciiTheme="minorHAnsi" w:hAnsiTheme="minorHAnsi" w:cstheme="minorHAnsi"/>
          <w:noProof/>
          <w:lang w:val="de-AT" w:eastAsia="de-AT"/>
        </w:rPr>
        <w:drawing>
          <wp:anchor distT="0" distB="0" distL="114300" distR="114300" simplePos="0" relativeHeight="251660288" behindDoc="1" locked="0" layoutInCell="1" allowOverlap="1">
            <wp:simplePos x="0" y="0"/>
            <wp:positionH relativeFrom="margin">
              <wp:posOffset>1000125</wp:posOffset>
            </wp:positionH>
            <wp:positionV relativeFrom="paragraph">
              <wp:posOffset>306693</wp:posOffset>
            </wp:positionV>
            <wp:extent cx="3668400" cy="655200"/>
            <wp:effectExtent l="0" t="0" r="0" b="0"/>
            <wp:wrapTight wrapText="bothSides">
              <wp:wrapPolygon edited="0">
                <wp:start x="0" y="0"/>
                <wp:lineTo x="0" y="20741"/>
                <wp:lineTo x="21424" y="20741"/>
                <wp:lineTo x="21424" y="0"/>
                <wp:lineTo x="0" y="0"/>
              </wp:wrapPolygon>
            </wp:wrapTight>
            <wp:docPr id="3" name="Grafik 3" descr="C:\Users\K86B9~1.KOF\AppData\Local\Temp\9\notes709ADE\TFB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86B9~1.KOF\AppData\Local\Temp\9\notes709ADE\TFBS_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68400" cy="65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188B">
        <w:rPr>
          <w:rFonts w:asciiTheme="minorHAnsi" w:hAnsiTheme="minorHAnsi" w:cstheme="minorHAnsi"/>
          <w:b/>
          <w:color w:val="000000"/>
          <w:sz w:val="22"/>
          <w:szCs w:val="22"/>
        </w:rPr>
        <w:br w:type="page"/>
      </w:r>
    </w:p>
    <w:p w:rsidR="001D0B49" w:rsidRPr="006F0D84" w:rsidRDefault="001D0B49" w:rsidP="00720EC8">
      <w:pPr>
        <w:autoSpaceDN/>
        <w:adjustRightInd/>
        <w:spacing w:after="200"/>
        <w:jc w:val="center"/>
        <w:rPr>
          <w:rFonts w:asciiTheme="minorHAnsi" w:hAnsiTheme="minorHAnsi" w:cstheme="minorHAnsi"/>
          <w:b/>
          <w:color w:val="000000"/>
          <w:sz w:val="22"/>
          <w:szCs w:val="22"/>
        </w:rPr>
      </w:pPr>
      <w:r w:rsidRPr="006F0D84">
        <w:rPr>
          <w:rFonts w:asciiTheme="minorHAnsi" w:hAnsiTheme="minorHAnsi" w:cstheme="minorHAnsi"/>
          <w:b/>
          <w:color w:val="000000"/>
          <w:sz w:val="22"/>
          <w:szCs w:val="22"/>
        </w:rPr>
        <w:lastRenderedPageBreak/>
        <w:t>I. STUNDENTAFEL</w:t>
      </w:r>
    </w:p>
    <w:p w:rsidR="00A43680" w:rsidRPr="00F06C2C" w:rsidRDefault="00720EC8" w:rsidP="00A43680">
      <w:pPr>
        <w:tabs>
          <w:tab w:val="left" w:pos="142"/>
          <w:tab w:val="left" w:pos="1701"/>
          <w:tab w:val="left" w:pos="5387"/>
        </w:tabs>
        <w:overflowPunct/>
        <w:autoSpaceDE/>
        <w:adjustRightInd/>
        <w:rPr>
          <w:rFonts w:asciiTheme="minorHAnsi" w:hAnsiTheme="minorHAnsi" w:cstheme="minorHAnsi"/>
          <w:lang w:val="de-AT" w:eastAsia="de-AT"/>
        </w:rPr>
      </w:pPr>
      <w:r w:rsidRPr="00F06C2C">
        <w:rPr>
          <w:rFonts w:asciiTheme="minorHAnsi" w:hAnsiTheme="minorHAnsi" w:cstheme="minorHAnsi"/>
          <w:b/>
          <w:lang w:val="de-AT" w:eastAsia="de-AT"/>
        </w:rPr>
        <w:t>Lehrberuf</w:t>
      </w:r>
      <w:r w:rsidR="002439B6" w:rsidRPr="00F06C2C">
        <w:rPr>
          <w:rFonts w:asciiTheme="minorHAnsi" w:hAnsiTheme="minorHAnsi" w:cstheme="minorHAnsi"/>
          <w:b/>
          <w:lang w:val="de-AT" w:eastAsia="de-AT"/>
        </w:rPr>
        <w:tab/>
      </w:r>
      <w:r w:rsidR="009F5824">
        <w:rPr>
          <w:rFonts w:asciiTheme="minorHAnsi" w:hAnsiTheme="minorHAnsi" w:cstheme="minorHAnsi"/>
          <w:b/>
          <w:lang w:val="de-AT" w:eastAsia="de-AT"/>
        </w:rPr>
        <w:t>Betriebsdienstleistung</w:t>
      </w:r>
    </w:p>
    <w:p w:rsidR="001D0B49" w:rsidRPr="00F06C2C" w:rsidRDefault="00720EC8" w:rsidP="001A0B15">
      <w:pPr>
        <w:tabs>
          <w:tab w:val="left" w:pos="142"/>
          <w:tab w:val="left" w:pos="1701"/>
          <w:tab w:val="left" w:pos="5387"/>
        </w:tabs>
        <w:overflowPunct/>
        <w:autoSpaceDE/>
        <w:adjustRightInd/>
        <w:spacing w:after="40"/>
        <w:rPr>
          <w:rFonts w:asciiTheme="minorHAnsi" w:hAnsiTheme="minorHAnsi" w:cstheme="minorHAnsi"/>
          <w:b/>
          <w:lang w:val="de-AT" w:eastAsia="de-AT"/>
        </w:rPr>
      </w:pPr>
      <w:r w:rsidRPr="00F06C2C">
        <w:rPr>
          <w:rFonts w:asciiTheme="minorHAnsi" w:hAnsiTheme="minorHAnsi" w:cstheme="minorHAnsi"/>
          <w:b/>
          <w:lang w:val="de-AT" w:eastAsia="de-AT"/>
        </w:rPr>
        <w:t>Lehrzeit</w:t>
      </w:r>
      <w:r w:rsidRPr="00F06C2C">
        <w:rPr>
          <w:rFonts w:asciiTheme="minorHAnsi" w:hAnsiTheme="minorHAnsi" w:cstheme="minorHAnsi"/>
          <w:b/>
          <w:lang w:val="de-AT" w:eastAsia="de-AT"/>
        </w:rPr>
        <w:tab/>
      </w:r>
      <w:r w:rsidRPr="00F06C2C">
        <w:rPr>
          <w:rFonts w:asciiTheme="minorHAnsi" w:hAnsiTheme="minorHAnsi" w:cstheme="minorHAnsi"/>
          <w:lang w:val="de-AT" w:eastAsia="de-AT"/>
        </w:rPr>
        <w:t>3 Jahre</w:t>
      </w:r>
    </w:p>
    <w:p w:rsidR="00720EC8" w:rsidRDefault="004D02C2" w:rsidP="00720EC8">
      <w:pPr>
        <w:tabs>
          <w:tab w:val="left" w:pos="1701"/>
        </w:tabs>
        <w:overflowPunct/>
        <w:autoSpaceDE/>
        <w:adjustRightInd/>
        <w:rPr>
          <w:rFonts w:asciiTheme="minorHAnsi" w:hAnsiTheme="minorHAnsi" w:cstheme="minorHAnsi"/>
          <w:lang w:val="de-AT" w:eastAsia="de-AT"/>
        </w:rPr>
      </w:pPr>
      <w:r>
        <w:rPr>
          <w:rFonts w:asciiTheme="minorHAnsi" w:hAnsiTheme="minorHAnsi" w:cstheme="minorHAnsi"/>
          <w:b/>
          <w:lang w:val="de-AT" w:eastAsia="de-AT"/>
        </w:rPr>
        <w:t>Gesamtstunden</w:t>
      </w:r>
      <w:r w:rsidR="007D331D" w:rsidRPr="006F0D84">
        <w:rPr>
          <w:rFonts w:asciiTheme="minorHAnsi" w:hAnsiTheme="minorHAnsi" w:cstheme="minorHAnsi"/>
          <w:b/>
          <w:lang w:val="de-AT" w:eastAsia="de-AT"/>
        </w:rPr>
        <w:tab/>
      </w:r>
      <w:r w:rsidR="00224F88">
        <w:rPr>
          <w:rFonts w:asciiTheme="minorHAnsi" w:hAnsiTheme="minorHAnsi" w:cstheme="minorHAnsi"/>
          <w:lang w:val="de-AT" w:eastAsia="de-AT"/>
        </w:rPr>
        <w:t>3</w:t>
      </w:r>
      <w:r w:rsidR="00380A34" w:rsidRPr="006F0D84">
        <w:rPr>
          <w:rFonts w:asciiTheme="minorHAnsi" w:hAnsiTheme="minorHAnsi" w:cstheme="minorHAnsi"/>
          <w:lang w:val="de-AT" w:eastAsia="de-AT"/>
        </w:rPr>
        <w:t xml:space="preserve"> Schulstufen zu insgesamt </w:t>
      </w:r>
      <w:r w:rsidR="00224F88">
        <w:rPr>
          <w:rFonts w:asciiTheme="minorHAnsi" w:hAnsiTheme="minorHAnsi" w:cstheme="minorHAnsi"/>
          <w:lang w:val="de-AT" w:eastAsia="de-AT"/>
        </w:rPr>
        <w:t>1 260</w:t>
      </w:r>
      <w:r w:rsidR="00380A34" w:rsidRPr="006F0D84">
        <w:rPr>
          <w:rFonts w:asciiTheme="minorHAnsi" w:hAnsiTheme="minorHAnsi" w:cstheme="minorHAnsi"/>
          <w:lang w:val="de-AT" w:eastAsia="de-AT"/>
        </w:rPr>
        <w:t xml:space="preserve"> Unterrichtsstunden</w:t>
      </w:r>
      <w:r w:rsidR="00AE66D4" w:rsidRPr="006F0D84">
        <w:rPr>
          <w:rFonts w:asciiTheme="minorHAnsi" w:hAnsiTheme="minorHAnsi" w:cstheme="minorHAnsi"/>
          <w:lang w:val="de-AT" w:eastAsia="de-AT"/>
        </w:rPr>
        <w:t xml:space="preserve"> </w:t>
      </w:r>
      <w:r w:rsidR="00380A34" w:rsidRPr="006F0D84">
        <w:rPr>
          <w:rFonts w:asciiTheme="minorHAnsi" w:hAnsiTheme="minorHAnsi" w:cstheme="minorHAnsi"/>
          <w:lang w:val="de-AT" w:eastAsia="de-AT"/>
        </w:rPr>
        <w:t xml:space="preserve">(ohne </w:t>
      </w:r>
      <w:r w:rsidR="00720EC8">
        <w:rPr>
          <w:rFonts w:asciiTheme="minorHAnsi" w:hAnsiTheme="minorHAnsi" w:cstheme="minorHAnsi"/>
          <w:lang w:val="de-AT" w:eastAsia="de-AT"/>
        </w:rPr>
        <w:t>RL</w:t>
      </w:r>
      <w:r w:rsidR="00AE66D4" w:rsidRPr="006F0D84">
        <w:rPr>
          <w:rFonts w:asciiTheme="minorHAnsi" w:hAnsiTheme="minorHAnsi" w:cstheme="minorHAnsi"/>
          <w:lang w:val="de-AT" w:eastAsia="de-AT"/>
        </w:rPr>
        <w:t>),</w:t>
      </w:r>
      <w:r w:rsidR="00720EC8">
        <w:rPr>
          <w:rFonts w:asciiTheme="minorHAnsi" w:hAnsiTheme="minorHAnsi" w:cstheme="minorHAnsi"/>
          <w:lang w:val="de-AT" w:eastAsia="de-AT"/>
        </w:rPr>
        <w:t xml:space="preserve"> </w:t>
      </w:r>
      <w:r w:rsidR="00DC6D89" w:rsidRPr="006F0D84">
        <w:rPr>
          <w:rFonts w:asciiTheme="minorHAnsi" w:hAnsiTheme="minorHAnsi" w:cstheme="minorHAnsi"/>
          <w:lang w:val="de-AT" w:eastAsia="de-AT"/>
        </w:rPr>
        <w:t xml:space="preserve">davon </w:t>
      </w:r>
      <w:r w:rsidR="00380A34" w:rsidRPr="006F0D84">
        <w:rPr>
          <w:rFonts w:asciiTheme="minorHAnsi" w:hAnsiTheme="minorHAnsi" w:cstheme="minorHAnsi"/>
          <w:lang w:val="de-AT" w:eastAsia="de-AT"/>
        </w:rPr>
        <w:t xml:space="preserve">in der </w:t>
      </w:r>
      <w:r w:rsidR="00720EC8">
        <w:rPr>
          <w:rFonts w:asciiTheme="minorHAnsi" w:hAnsiTheme="minorHAnsi" w:cstheme="minorHAnsi"/>
          <w:lang w:val="de-AT" w:eastAsia="de-AT"/>
        </w:rPr>
        <w:t xml:space="preserve">1., 2. und </w:t>
      </w:r>
    </w:p>
    <w:p w:rsidR="00380A34" w:rsidRPr="006F0D84" w:rsidRDefault="00720EC8" w:rsidP="001A0B15">
      <w:pPr>
        <w:tabs>
          <w:tab w:val="left" w:pos="1701"/>
        </w:tabs>
        <w:overflowPunct/>
        <w:autoSpaceDE/>
        <w:adjustRightInd/>
        <w:spacing w:after="40"/>
        <w:rPr>
          <w:rFonts w:asciiTheme="minorHAnsi" w:hAnsiTheme="minorHAnsi" w:cstheme="minorHAnsi"/>
          <w:lang w:val="de-AT" w:eastAsia="de-AT"/>
        </w:rPr>
      </w:pPr>
      <w:r>
        <w:rPr>
          <w:rFonts w:asciiTheme="minorHAnsi" w:hAnsiTheme="minorHAnsi" w:cstheme="minorHAnsi"/>
          <w:lang w:val="de-AT" w:eastAsia="de-AT"/>
        </w:rPr>
        <w:tab/>
        <w:t>3. Klasse</w:t>
      </w:r>
      <w:r w:rsidR="00020EC6">
        <w:rPr>
          <w:rFonts w:asciiTheme="minorHAnsi" w:hAnsiTheme="minorHAnsi" w:cstheme="minorHAnsi"/>
          <w:lang w:val="de-AT" w:eastAsia="de-AT"/>
        </w:rPr>
        <w:t xml:space="preserve"> (zehnte, elfte und zwölfte Schulstufe)</w:t>
      </w:r>
      <w:r>
        <w:rPr>
          <w:rFonts w:asciiTheme="minorHAnsi" w:hAnsiTheme="minorHAnsi" w:cstheme="minorHAnsi"/>
          <w:lang w:val="de-AT" w:eastAsia="de-AT"/>
        </w:rPr>
        <w:t xml:space="preserve"> </w:t>
      </w:r>
      <w:r w:rsidR="00380A34" w:rsidRPr="006F0D84">
        <w:rPr>
          <w:rFonts w:asciiTheme="minorHAnsi" w:hAnsiTheme="minorHAnsi" w:cstheme="minorHAnsi"/>
          <w:lang w:val="de-AT" w:eastAsia="de-AT"/>
        </w:rPr>
        <w:t xml:space="preserve">mindestens je </w:t>
      </w:r>
      <w:r w:rsidR="00FD2B46">
        <w:rPr>
          <w:rFonts w:asciiTheme="minorHAnsi" w:hAnsiTheme="minorHAnsi" w:cstheme="minorHAnsi"/>
          <w:lang w:val="de-AT" w:eastAsia="de-AT"/>
        </w:rPr>
        <w:t>320</w:t>
      </w:r>
      <w:r w:rsidR="00AE66D4" w:rsidRPr="006F0D84">
        <w:rPr>
          <w:rFonts w:asciiTheme="minorHAnsi" w:hAnsiTheme="minorHAnsi" w:cstheme="minorHAnsi"/>
          <w:lang w:val="de-AT" w:eastAsia="de-AT"/>
        </w:rPr>
        <w:t xml:space="preserve"> </w:t>
      </w:r>
      <w:r w:rsidR="00391919" w:rsidRPr="006F0D84">
        <w:rPr>
          <w:rFonts w:asciiTheme="minorHAnsi" w:hAnsiTheme="minorHAnsi" w:cstheme="minorHAnsi"/>
          <w:lang w:val="de-AT" w:eastAsia="de-AT"/>
        </w:rPr>
        <w:t>Unterrichtsstunden</w:t>
      </w:r>
    </w:p>
    <w:p w:rsidR="00296F07" w:rsidRPr="006F0D84" w:rsidRDefault="00720EC8" w:rsidP="001A0B15">
      <w:pPr>
        <w:tabs>
          <w:tab w:val="left" w:pos="1701"/>
        </w:tabs>
        <w:overflowPunct/>
        <w:autoSpaceDE/>
        <w:adjustRightInd/>
        <w:spacing w:after="40"/>
        <w:rPr>
          <w:rFonts w:asciiTheme="minorHAnsi" w:hAnsiTheme="minorHAnsi" w:cstheme="minorHAnsi"/>
        </w:rPr>
      </w:pPr>
      <w:r>
        <w:rPr>
          <w:rFonts w:asciiTheme="minorHAnsi" w:eastAsia="Calibri" w:hAnsiTheme="minorHAnsi" w:cstheme="minorHAnsi"/>
          <w:b/>
          <w:lang w:val="de-AT" w:eastAsia="en-US"/>
        </w:rPr>
        <w:t>Beschulung</w:t>
      </w:r>
      <w:r w:rsidR="00391919" w:rsidRPr="006F0D84">
        <w:rPr>
          <w:rFonts w:asciiTheme="minorHAnsi" w:eastAsia="Calibri" w:hAnsiTheme="minorHAnsi" w:cstheme="minorHAnsi"/>
          <w:b/>
          <w:lang w:val="de-AT" w:eastAsia="en-US"/>
        </w:rPr>
        <w:tab/>
      </w:r>
      <w:r w:rsidR="005C2ED1" w:rsidRPr="006F0D84">
        <w:rPr>
          <w:rFonts w:asciiTheme="minorHAnsi" w:eastAsia="Calibri" w:hAnsiTheme="minorHAnsi" w:cstheme="minorHAnsi"/>
          <w:lang w:val="de-AT" w:eastAsia="en-US"/>
        </w:rPr>
        <w:t>Lehrgangsunterricht</w:t>
      </w:r>
      <w:r>
        <w:rPr>
          <w:rFonts w:asciiTheme="minorHAnsi" w:eastAsia="Calibri" w:hAnsiTheme="minorHAnsi" w:cstheme="minorHAnsi"/>
          <w:lang w:val="de-AT" w:eastAsia="en-US"/>
        </w:rPr>
        <w:t xml:space="preserve"> -</w:t>
      </w:r>
      <w:r w:rsidR="00AE3F4E" w:rsidRPr="006F0D84">
        <w:rPr>
          <w:rFonts w:asciiTheme="minorHAnsi" w:eastAsia="Calibri" w:hAnsiTheme="minorHAnsi" w:cstheme="minorHAnsi"/>
          <w:lang w:val="de-AT" w:eastAsia="en-US"/>
        </w:rPr>
        <w:t xml:space="preserve"> in der </w:t>
      </w:r>
      <w:r w:rsidR="00CC14CC">
        <w:rPr>
          <w:rFonts w:asciiTheme="minorHAnsi" w:hAnsiTheme="minorHAnsi" w:cstheme="minorHAnsi"/>
          <w:lang w:val="de-AT" w:eastAsia="de-AT"/>
        </w:rPr>
        <w:t>1., 2. u</w:t>
      </w:r>
      <w:r w:rsidR="001A0B15">
        <w:rPr>
          <w:rFonts w:asciiTheme="minorHAnsi" w:hAnsiTheme="minorHAnsi" w:cstheme="minorHAnsi"/>
          <w:lang w:val="de-AT" w:eastAsia="de-AT"/>
        </w:rPr>
        <w:t>nd 3. Klasse</w:t>
      </w:r>
      <w:r w:rsidR="00AE3F4E" w:rsidRPr="006F0D84">
        <w:rPr>
          <w:rFonts w:asciiTheme="minorHAnsi" w:hAnsiTheme="minorHAnsi" w:cstheme="minorHAnsi"/>
          <w:lang w:val="de-AT" w:eastAsia="de-AT"/>
        </w:rPr>
        <w:t xml:space="preserve"> </w:t>
      </w:r>
      <w:r w:rsidR="00380A34" w:rsidRPr="006F0D84">
        <w:rPr>
          <w:rFonts w:asciiTheme="minorHAnsi" w:hAnsiTheme="minorHAnsi" w:cstheme="minorHAnsi"/>
        </w:rPr>
        <w:t>im Ausmaß</w:t>
      </w:r>
      <w:r w:rsidR="00AE3F4E" w:rsidRPr="006F0D84">
        <w:rPr>
          <w:rFonts w:asciiTheme="minorHAnsi" w:hAnsiTheme="minorHAnsi" w:cstheme="minorHAnsi"/>
        </w:rPr>
        <w:t xml:space="preserve"> </w:t>
      </w:r>
      <w:r w:rsidR="00380A34" w:rsidRPr="006F0D84">
        <w:rPr>
          <w:rFonts w:asciiTheme="minorHAnsi" w:hAnsiTheme="minorHAnsi" w:cstheme="minorHAnsi"/>
        </w:rPr>
        <w:t>von</w:t>
      </w:r>
      <w:r w:rsidR="004D02C2">
        <w:rPr>
          <w:rFonts w:asciiTheme="minorHAnsi" w:hAnsiTheme="minorHAnsi" w:cstheme="minorHAnsi"/>
        </w:rPr>
        <w:t xml:space="preserve"> </w:t>
      </w:r>
      <w:r w:rsidR="00380A34" w:rsidRPr="006F0D84">
        <w:rPr>
          <w:rFonts w:asciiTheme="minorHAnsi" w:hAnsiTheme="minorHAnsi" w:cstheme="minorHAnsi"/>
        </w:rPr>
        <w:t>je</w:t>
      </w:r>
      <w:r w:rsidR="00296F07" w:rsidRPr="006F0D84">
        <w:rPr>
          <w:rFonts w:asciiTheme="minorHAnsi" w:hAnsiTheme="minorHAnsi" w:cstheme="minorHAnsi"/>
        </w:rPr>
        <w:t xml:space="preserve"> </w:t>
      </w:r>
      <w:r w:rsidR="00A43680">
        <w:rPr>
          <w:rFonts w:asciiTheme="minorHAnsi" w:hAnsiTheme="minorHAnsi" w:cstheme="minorHAnsi"/>
        </w:rPr>
        <w:t>9,33</w:t>
      </w:r>
      <w:r w:rsidR="00DC6D89" w:rsidRPr="006F0D84">
        <w:rPr>
          <w:rFonts w:asciiTheme="minorHAnsi" w:hAnsiTheme="minorHAnsi" w:cstheme="minorHAnsi"/>
        </w:rPr>
        <w:t>-</w:t>
      </w:r>
      <w:r w:rsidR="00380A34" w:rsidRPr="006F0D84">
        <w:rPr>
          <w:rFonts w:asciiTheme="minorHAnsi" w:hAnsiTheme="minorHAnsi" w:cstheme="minorHAnsi"/>
        </w:rPr>
        <w:t>Wochen</w:t>
      </w:r>
    </w:p>
    <w:p w:rsidR="005C2ED1" w:rsidRDefault="005C2ED1" w:rsidP="004F50E7">
      <w:pPr>
        <w:tabs>
          <w:tab w:val="left" w:pos="1701"/>
        </w:tabs>
        <w:overflowPunct/>
        <w:autoSpaceDE/>
        <w:adjustRightInd/>
        <w:spacing w:after="120"/>
        <w:rPr>
          <w:rFonts w:asciiTheme="minorHAnsi" w:hAnsiTheme="minorHAnsi" w:cstheme="minorHAnsi"/>
        </w:rPr>
      </w:pPr>
      <w:r w:rsidRPr="006F0D84">
        <w:rPr>
          <w:rFonts w:asciiTheme="minorHAnsi" w:hAnsiTheme="minorHAnsi" w:cstheme="minorHAnsi"/>
          <w:b/>
        </w:rPr>
        <w:t>Einführung</w:t>
      </w:r>
      <w:r w:rsidRPr="006F0D84">
        <w:rPr>
          <w:rFonts w:asciiTheme="minorHAnsi" w:hAnsiTheme="minorHAnsi" w:cstheme="minorHAnsi"/>
        </w:rPr>
        <w:tab/>
      </w:r>
      <w:r w:rsidR="009F5824">
        <w:rPr>
          <w:rFonts w:asciiTheme="minorHAnsi" w:hAnsiTheme="minorHAnsi" w:cstheme="minorHAnsi"/>
        </w:rPr>
        <w:t xml:space="preserve">in allen Klassen mit </w:t>
      </w:r>
      <w:r w:rsidR="000D6EAE">
        <w:rPr>
          <w:rFonts w:asciiTheme="minorHAnsi" w:hAnsiTheme="minorHAnsi" w:cstheme="minorHAnsi"/>
        </w:rPr>
        <w:t>05</w:t>
      </w:r>
      <w:r w:rsidR="009F5824">
        <w:rPr>
          <w:rFonts w:asciiTheme="minorHAnsi" w:hAnsiTheme="minorHAnsi" w:cstheme="minorHAnsi"/>
        </w:rPr>
        <w:t xml:space="preserve">. </w:t>
      </w:r>
      <w:r w:rsidR="000D6EAE">
        <w:rPr>
          <w:rFonts w:asciiTheme="minorHAnsi" w:hAnsiTheme="minorHAnsi" w:cstheme="minorHAnsi"/>
        </w:rPr>
        <w:t>Oktober</w:t>
      </w:r>
      <w:r w:rsidR="009F5824">
        <w:rPr>
          <w:rFonts w:asciiTheme="minorHAnsi" w:hAnsiTheme="minorHAnsi" w:cstheme="minorHAnsi"/>
        </w:rPr>
        <w:t xml:space="preserve"> 2023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73"/>
        <w:gridCol w:w="716"/>
        <w:gridCol w:w="779"/>
        <w:gridCol w:w="781"/>
        <w:gridCol w:w="781"/>
        <w:gridCol w:w="781"/>
        <w:gridCol w:w="830"/>
      </w:tblGrid>
      <w:tr w:rsidR="00E71C16" w:rsidRPr="006F0D84" w:rsidTr="00A71D68">
        <w:trPr>
          <w:trHeight w:val="401"/>
        </w:trPr>
        <w:tc>
          <w:tcPr>
            <w:tcW w:w="2418" w:type="pct"/>
            <w:tcBorders>
              <w:top w:val="single" w:sz="12" w:space="0" w:color="auto"/>
              <w:left w:val="single" w:sz="12" w:space="0" w:color="auto"/>
              <w:bottom w:val="nil"/>
              <w:right w:val="nil"/>
            </w:tcBorders>
            <w:vAlign w:val="center"/>
          </w:tcPr>
          <w:p w:rsidR="00E71C16" w:rsidRPr="006F0D84" w:rsidRDefault="00E71C16" w:rsidP="00EF2981">
            <w:pPr>
              <w:overflowPunct/>
              <w:autoSpaceDE/>
              <w:adjustRightInd/>
              <w:rPr>
                <w:rFonts w:asciiTheme="minorHAnsi" w:hAnsiTheme="minorHAnsi" w:cstheme="minorHAnsi"/>
                <w:b/>
                <w:lang w:val="de-AT" w:eastAsia="en-US"/>
              </w:rPr>
            </w:pPr>
          </w:p>
        </w:tc>
        <w:tc>
          <w:tcPr>
            <w:tcW w:w="396" w:type="pct"/>
            <w:tcBorders>
              <w:top w:val="single" w:sz="12" w:space="0" w:color="auto"/>
              <w:left w:val="nil"/>
              <w:bottom w:val="nil"/>
              <w:right w:val="single" w:sz="12" w:space="0" w:color="auto"/>
            </w:tcBorders>
            <w:vAlign w:val="center"/>
          </w:tcPr>
          <w:p w:rsidR="00E71C16" w:rsidRPr="006F0D84" w:rsidRDefault="00E71C16" w:rsidP="00EF2981">
            <w:pPr>
              <w:overflowPunct/>
              <w:autoSpaceDE/>
              <w:adjustRightInd/>
              <w:jc w:val="center"/>
              <w:rPr>
                <w:rFonts w:asciiTheme="minorHAnsi" w:hAnsiTheme="minorHAnsi" w:cstheme="minorHAnsi"/>
                <w:b/>
                <w:lang w:val="de-AT" w:eastAsia="en-US"/>
              </w:rPr>
            </w:pPr>
          </w:p>
        </w:tc>
        <w:tc>
          <w:tcPr>
            <w:tcW w:w="2186" w:type="pct"/>
            <w:gridSpan w:val="5"/>
            <w:tcBorders>
              <w:top w:val="single" w:sz="12" w:space="0" w:color="auto"/>
              <w:left w:val="single" w:sz="12" w:space="0" w:color="auto"/>
              <w:bottom w:val="single" w:sz="12" w:space="0" w:color="auto"/>
              <w:right w:val="single" w:sz="12" w:space="0" w:color="auto"/>
            </w:tcBorders>
            <w:vAlign w:val="center"/>
          </w:tcPr>
          <w:p w:rsidR="00E71C16" w:rsidRPr="006F0D84" w:rsidRDefault="00E71C16" w:rsidP="00EF2981">
            <w:pPr>
              <w:overflowPunct/>
              <w:autoSpaceDE/>
              <w:adjustRightInd/>
              <w:jc w:val="center"/>
              <w:rPr>
                <w:rFonts w:asciiTheme="minorHAnsi" w:hAnsiTheme="minorHAnsi" w:cstheme="minorHAnsi"/>
                <w:b/>
                <w:sz w:val="16"/>
                <w:szCs w:val="16"/>
                <w:lang w:val="de-AT" w:eastAsia="en-US"/>
              </w:rPr>
            </w:pPr>
            <w:r>
              <w:rPr>
                <w:rFonts w:asciiTheme="minorHAnsi" w:hAnsiTheme="minorHAnsi" w:cstheme="minorHAnsi"/>
                <w:b/>
                <w:lang w:val="de-AT" w:eastAsia="en-US"/>
              </w:rPr>
              <w:t>Wochenstunden je Klasse</w:t>
            </w:r>
          </w:p>
        </w:tc>
      </w:tr>
      <w:tr w:rsidR="00020EC6" w:rsidRPr="006F0D84" w:rsidTr="00A71D68">
        <w:trPr>
          <w:trHeight w:val="401"/>
        </w:trPr>
        <w:tc>
          <w:tcPr>
            <w:tcW w:w="2418" w:type="pct"/>
            <w:tcBorders>
              <w:top w:val="nil"/>
              <w:left w:val="single" w:sz="12" w:space="0" w:color="auto"/>
              <w:bottom w:val="single" w:sz="4" w:space="0" w:color="auto"/>
              <w:right w:val="nil"/>
            </w:tcBorders>
            <w:vAlign w:val="center"/>
          </w:tcPr>
          <w:p w:rsidR="00020EC6" w:rsidRPr="006F0D84" w:rsidRDefault="00020EC6" w:rsidP="00EF2981">
            <w:pPr>
              <w:overflowPunct/>
              <w:autoSpaceDE/>
              <w:adjustRightInd/>
              <w:rPr>
                <w:rFonts w:asciiTheme="minorHAnsi" w:hAnsiTheme="minorHAnsi" w:cstheme="minorHAnsi"/>
                <w:b/>
                <w:lang w:val="de-AT" w:eastAsia="en-US"/>
              </w:rPr>
            </w:pPr>
          </w:p>
        </w:tc>
        <w:tc>
          <w:tcPr>
            <w:tcW w:w="396" w:type="pct"/>
            <w:tcBorders>
              <w:top w:val="nil"/>
              <w:left w:val="nil"/>
              <w:bottom w:val="single" w:sz="4" w:space="0" w:color="auto"/>
              <w:right w:val="single" w:sz="12" w:space="0" w:color="auto"/>
            </w:tcBorders>
            <w:vAlign w:val="center"/>
          </w:tcPr>
          <w:p w:rsidR="00020EC6" w:rsidRPr="006F0D84" w:rsidRDefault="00020EC6" w:rsidP="00EF2981">
            <w:pPr>
              <w:overflowPunct/>
              <w:autoSpaceDE/>
              <w:adjustRightInd/>
              <w:jc w:val="center"/>
              <w:rPr>
                <w:rFonts w:asciiTheme="minorHAnsi" w:hAnsiTheme="minorHAnsi" w:cstheme="minorHAnsi"/>
                <w:b/>
                <w:lang w:val="de-AT" w:eastAsia="en-US"/>
              </w:rPr>
            </w:pPr>
          </w:p>
        </w:tc>
        <w:tc>
          <w:tcPr>
            <w:tcW w:w="431" w:type="pct"/>
            <w:tcBorders>
              <w:top w:val="single" w:sz="12" w:space="0" w:color="auto"/>
              <w:left w:val="single" w:sz="12" w:space="0" w:color="auto"/>
              <w:bottom w:val="single" w:sz="12" w:space="0" w:color="auto"/>
              <w:right w:val="single" w:sz="12" w:space="0" w:color="auto"/>
            </w:tcBorders>
            <w:vAlign w:val="center"/>
          </w:tcPr>
          <w:p w:rsidR="00020EC6" w:rsidRPr="006F0D84" w:rsidRDefault="00020EC6" w:rsidP="00EF2981">
            <w:pPr>
              <w:overflowPunct/>
              <w:autoSpaceDE/>
              <w:adjustRightInd/>
              <w:jc w:val="center"/>
              <w:rPr>
                <w:rFonts w:asciiTheme="minorHAnsi" w:hAnsiTheme="minorHAnsi" w:cstheme="minorHAnsi"/>
                <w:b/>
                <w:lang w:val="de-AT" w:eastAsia="en-US"/>
              </w:rPr>
            </w:pPr>
            <w:r w:rsidRPr="006F0D84">
              <w:rPr>
                <w:rFonts w:asciiTheme="minorHAnsi" w:hAnsiTheme="minorHAnsi" w:cstheme="minorHAnsi"/>
                <w:b/>
                <w:lang w:val="de-AT" w:eastAsia="en-US"/>
              </w:rPr>
              <w:t>1.</w:t>
            </w:r>
          </w:p>
        </w:tc>
        <w:tc>
          <w:tcPr>
            <w:tcW w:w="432" w:type="pct"/>
            <w:tcBorders>
              <w:top w:val="single" w:sz="12" w:space="0" w:color="auto"/>
              <w:left w:val="single" w:sz="12" w:space="0" w:color="auto"/>
              <w:bottom w:val="single" w:sz="12" w:space="0" w:color="auto"/>
              <w:right w:val="single" w:sz="12" w:space="0" w:color="auto"/>
            </w:tcBorders>
            <w:vAlign w:val="center"/>
          </w:tcPr>
          <w:p w:rsidR="00020EC6" w:rsidRPr="006F0D84" w:rsidRDefault="00020EC6" w:rsidP="00EF2981">
            <w:pPr>
              <w:overflowPunct/>
              <w:autoSpaceDE/>
              <w:adjustRightInd/>
              <w:jc w:val="center"/>
              <w:rPr>
                <w:rFonts w:asciiTheme="minorHAnsi" w:hAnsiTheme="minorHAnsi" w:cstheme="minorHAnsi"/>
                <w:b/>
                <w:lang w:val="de-AT" w:eastAsia="en-US"/>
              </w:rPr>
            </w:pPr>
            <w:r w:rsidRPr="006F0D84">
              <w:rPr>
                <w:rFonts w:asciiTheme="minorHAnsi" w:hAnsiTheme="minorHAnsi" w:cstheme="minorHAnsi"/>
                <w:b/>
                <w:lang w:val="de-AT" w:eastAsia="en-US"/>
              </w:rPr>
              <w:t>2.</w:t>
            </w:r>
          </w:p>
        </w:tc>
        <w:tc>
          <w:tcPr>
            <w:tcW w:w="432" w:type="pct"/>
            <w:tcBorders>
              <w:top w:val="single" w:sz="12" w:space="0" w:color="auto"/>
              <w:left w:val="single" w:sz="12" w:space="0" w:color="auto"/>
              <w:bottom w:val="single" w:sz="12" w:space="0" w:color="auto"/>
              <w:right w:val="single" w:sz="12" w:space="0" w:color="auto"/>
            </w:tcBorders>
            <w:vAlign w:val="center"/>
          </w:tcPr>
          <w:p w:rsidR="00020EC6" w:rsidRPr="006F0D84" w:rsidRDefault="00020EC6" w:rsidP="00EF2981">
            <w:pPr>
              <w:overflowPunct/>
              <w:autoSpaceDE/>
              <w:adjustRightInd/>
              <w:jc w:val="center"/>
              <w:rPr>
                <w:rFonts w:asciiTheme="minorHAnsi" w:hAnsiTheme="minorHAnsi" w:cstheme="minorHAnsi"/>
                <w:b/>
                <w:lang w:val="de-AT" w:eastAsia="en-US"/>
              </w:rPr>
            </w:pPr>
            <w:r w:rsidRPr="006F0D84">
              <w:rPr>
                <w:rFonts w:asciiTheme="minorHAnsi" w:hAnsiTheme="minorHAnsi" w:cstheme="minorHAnsi"/>
                <w:b/>
                <w:lang w:val="de-AT" w:eastAsia="en-US"/>
              </w:rPr>
              <w:t>3.</w:t>
            </w:r>
          </w:p>
        </w:tc>
        <w:tc>
          <w:tcPr>
            <w:tcW w:w="432" w:type="pct"/>
            <w:tcBorders>
              <w:top w:val="single" w:sz="12" w:space="0" w:color="auto"/>
              <w:left w:val="single" w:sz="12" w:space="0" w:color="auto"/>
              <w:bottom w:val="single" w:sz="12" w:space="0" w:color="auto"/>
              <w:right w:val="single" w:sz="12" w:space="0" w:color="auto"/>
            </w:tcBorders>
            <w:vAlign w:val="center"/>
          </w:tcPr>
          <w:p w:rsidR="00020EC6" w:rsidRPr="006F0D84" w:rsidRDefault="0077321C" w:rsidP="00EF2981">
            <w:pPr>
              <w:overflowPunct/>
              <w:autoSpaceDE/>
              <w:adjustRightInd/>
              <w:jc w:val="center"/>
              <w:rPr>
                <w:rFonts w:asciiTheme="minorHAnsi" w:hAnsiTheme="minorHAnsi" w:cstheme="minorHAnsi"/>
                <w:b/>
                <w:lang w:val="de-AT" w:eastAsia="en-US"/>
              </w:rPr>
            </w:pPr>
            <w:r>
              <w:rPr>
                <w:rFonts w:asciiTheme="minorHAnsi" w:hAnsiTheme="minorHAnsi" w:cstheme="minorHAnsi"/>
                <w:b/>
                <w:lang w:val="de-AT" w:eastAsia="en-US"/>
              </w:rPr>
              <w:t>-</w:t>
            </w:r>
          </w:p>
        </w:tc>
        <w:tc>
          <w:tcPr>
            <w:tcW w:w="459" w:type="pct"/>
            <w:tcBorders>
              <w:top w:val="single" w:sz="12" w:space="0" w:color="auto"/>
              <w:left w:val="single" w:sz="12" w:space="0" w:color="auto"/>
              <w:bottom w:val="single" w:sz="12" w:space="0" w:color="auto"/>
              <w:right w:val="single" w:sz="12" w:space="0" w:color="auto"/>
            </w:tcBorders>
            <w:vAlign w:val="center"/>
          </w:tcPr>
          <w:p w:rsidR="00020EC6" w:rsidRPr="00B848E1" w:rsidRDefault="004D02C2" w:rsidP="004D02C2">
            <w:pPr>
              <w:overflowPunct/>
              <w:autoSpaceDE/>
              <w:adjustRightInd/>
              <w:ind w:left="-16"/>
              <w:rPr>
                <w:rFonts w:asciiTheme="minorHAnsi" w:hAnsiTheme="minorHAnsi" w:cstheme="minorHAnsi"/>
                <w:b/>
                <w:lang w:val="de-AT" w:eastAsia="en-US"/>
              </w:rPr>
            </w:pPr>
            <w:r w:rsidRPr="00B848E1">
              <w:rPr>
                <w:rFonts w:asciiTheme="minorHAnsi" w:hAnsiTheme="minorHAnsi" w:cstheme="minorHAnsi"/>
                <w:b/>
                <w:lang w:val="de-AT" w:eastAsia="en-US"/>
              </w:rPr>
              <w:t>Summe</w:t>
            </w:r>
          </w:p>
        </w:tc>
      </w:tr>
      <w:tr w:rsidR="00296F07" w:rsidRPr="006F0D84" w:rsidTr="00F1727D">
        <w:trPr>
          <w:trHeight w:val="401"/>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rsidR="00296F07" w:rsidRPr="006F0D84" w:rsidRDefault="00296F07" w:rsidP="00F957BB">
            <w:pPr>
              <w:tabs>
                <w:tab w:val="left" w:pos="4415"/>
              </w:tabs>
              <w:overflowPunct/>
              <w:autoSpaceDE/>
              <w:adjustRightInd/>
              <w:rPr>
                <w:rFonts w:asciiTheme="minorHAnsi" w:hAnsiTheme="minorHAnsi" w:cstheme="minorHAnsi"/>
                <w:b/>
                <w:lang w:val="de-AT" w:eastAsia="en-US"/>
              </w:rPr>
            </w:pPr>
            <w:r w:rsidRPr="006F0D84">
              <w:rPr>
                <w:rFonts w:asciiTheme="minorHAnsi" w:hAnsiTheme="minorHAnsi" w:cstheme="minorHAnsi"/>
                <w:b/>
                <w:lang w:val="de-AT" w:eastAsia="en-US"/>
              </w:rPr>
              <w:t>PFLICHTGEGENSTÄNDE</w:t>
            </w:r>
            <w:r w:rsidR="00BA1FEC">
              <w:rPr>
                <w:rFonts w:asciiTheme="minorHAnsi" w:hAnsiTheme="minorHAnsi" w:cstheme="minorHAnsi"/>
                <w:b/>
                <w:lang w:val="de-AT" w:eastAsia="en-US"/>
              </w:rPr>
              <w:t xml:space="preserve"> </w:t>
            </w:r>
            <w:r w:rsidR="00F957BB">
              <w:rPr>
                <w:rFonts w:asciiTheme="minorHAnsi" w:hAnsiTheme="minorHAnsi" w:cstheme="minorHAnsi"/>
                <w:b/>
                <w:lang w:val="de-AT" w:eastAsia="en-US"/>
              </w:rPr>
              <w:t>(</w:t>
            </w:r>
            <w:r w:rsidR="00BA1FEC">
              <w:rPr>
                <w:rFonts w:asciiTheme="minorHAnsi" w:hAnsiTheme="minorHAnsi" w:cstheme="minorHAnsi"/>
                <w:b/>
                <w:lang w:val="de-AT" w:eastAsia="en-US"/>
              </w:rPr>
              <w:t>PG</w:t>
            </w:r>
            <w:r w:rsidR="00F957BB">
              <w:rPr>
                <w:rFonts w:asciiTheme="minorHAnsi" w:hAnsiTheme="minorHAnsi" w:cstheme="minorHAnsi"/>
                <w:b/>
                <w:lang w:val="de-AT" w:eastAsia="en-US"/>
              </w:rPr>
              <w:t>)</w:t>
            </w:r>
          </w:p>
        </w:tc>
      </w:tr>
      <w:tr w:rsidR="00F06C2C" w:rsidRPr="00F06C2C" w:rsidTr="00EE5315">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rsidR="00B1651E" w:rsidRPr="00F06C2C" w:rsidRDefault="00B1651E" w:rsidP="000D1F45">
            <w:pPr>
              <w:overflowPunct/>
              <w:autoSpaceDE/>
              <w:adjustRightInd/>
              <w:rPr>
                <w:rFonts w:asciiTheme="minorHAnsi" w:hAnsiTheme="minorHAnsi" w:cstheme="minorHAnsi"/>
                <w:lang w:val="de-AT" w:eastAsia="en-US"/>
              </w:rPr>
            </w:pPr>
            <w:r w:rsidRPr="00F06C2C">
              <w:rPr>
                <w:rFonts w:asciiTheme="minorHAnsi" w:hAnsiTheme="minorHAnsi" w:cstheme="minorHAnsi"/>
                <w:lang w:val="de-AT" w:eastAsia="en-US"/>
              </w:rPr>
              <w:t xml:space="preserve">Religion </w:t>
            </w:r>
          </w:p>
        </w:tc>
        <w:tc>
          <w:tcPr>
            <w:tcW w:w="396" w:type="pct"/>
            <w:tcBorders>
              <w:top w:val="single" w:sz="12" w:space="0" w:color="auto"/>
              <w:left w:val="single" w:sz="4" w:space="0" w:color="auto"/>
              <w:bottom w:val="single" w:sz="4" w:space="0" w:color="auto"/>
              <w:right w:val="single" w:sz="12" w:space="0" w:color="auto"/>
            </w:tcBorders>
            <w:vAlign w:val="center"/>
          </w:tcPr>
          <w:p w:rsidR="00B1651E" w:rsidRPr="00F06C2C" w:rsidRDefault="00E86A95" w:rsidP="009A604E">
            <w:pPr>
              <w:overflowPunct/>
              <w:autoSpaceDE/>
              <w:adjustRightInd/>
              <w:jc w:val="center"/>
              <w:rPr>
                <w:rFonts w:asciiTheme="minorHAnsi" w:hAnsiTheme="minorHAnsi" w:cstheme="minorHAnsi"/>
                <w:sz w:val="18"/>
                <w:szCs w:val="18"/>
                <w:lang w:val="de-AT" w:eastAsia="en-US"/>
              </w:rPr>
            </w:pPr>
            <w:r w:rsidRPr="00F06C2C">
              <w:rPr>
                <w:rFonts w:asciiTheme="minorHAnsi" w:hAnsiTheme="minorHAnsi" w:cstheme="minorHAnsi"/>
                <w:sz w:val="18"/>
                <w:szCs w:val="18"/>
                <w:lang w:val="de-AT" w:eastAsia="en-US"/>
              </w:rPr>
              <w:t>RL</w:t>
            </w:r>
          </w:p>
        </w:tc>
        <w:tc>
          <w:tcPr>
            <w:tcW w:w="431" w:type="pct"/>
            <w:tcBorders>
              <w:top w:val="single" w:sz="4" w:space="0" w:color="auto"/>
              <w:left w:val="single" w:sz="12" w:space="0" w:color="auto"/>
              <w:bottom w:val="single" w:sz="4" w:space="0" w:color="auto"/>
              <w:right w:val="single" w:sz="12" w:space="0" w:color="auto"/>
            </w:tcBorders>
            <w:vAlign w:val="center"/>
          </w:tcPr>
          <w:p w:rsidR="00B1651E" w:rsidRPr="00F06C2C" w:rsidRDefault="00406A97" w:rsidP="000D1F45">
            <w:pPr>
              <w:overflowPunct/>
              <w:autoSpaceDE/>
              <w:adjustRightInd/>
              <w:jc w:val="center"/>
              <w:rPr>
                <w:rFonts w:asciiTheme="minorHAnsi" w:hAnsiTheme="minorHAnsi" w:cstheme="minorHAnsi"/>
                <w:lang w:val="de-AT" w:eastAsia="en-US"/>
              </w:rPr>
            </w:pPr>
            <w:r w:rsidRPr="00F06C2C">
              <w:rPr>
                <w:rFonts w:asciiTheme="minorHAnsi" w:hAnsiTheme="minorHAnsi" w:cstheme="minorHAnsi"/>
                <w:lang w:val="de-AT" w:eastAsia="en-US"/>
              </w:rPr>
              <w:t>2</w:t>
            </w:r>
          </w:p>
        </w:tc>
        <w:tc>
          <w:tcPr>
            <w:tcW w:w="432" w:type="pct"/>
            <w:tcBorders>
              <w:top w:val="single" w:sz="4" w:space="0" w:color="auto"/>
              <w:left w:val="single" w:sz="12" w:space="0" w:color="auto"/>
              <w:bottom w:val="single" w:sz="4" w:space="0" w:color="auto"/>
              <w:right w:val="single" w:sz="12" w:space="0" w:color="auto"/>
            </w:tcBorders>
            <w:vAlign w:val="center"/>
          </w:tcPr>
          <w:p w:rsidR="00B1651E" w:rsidRPr="00F06C2C" w:rsidRDefault="00406A97" w:rsidP="000D1F45">
            <w:pPr>
              <w:overflowPunct/>
              <w:autoSpaceDE/>
              <w:adjustRightInd/>
              <w:jc w:val="center"/>
              <w:rPr>
                <w:rFonts w:asciiTheme="minorHAnsi" w:hAnsiTheme="minorHAnsi" w:cstheme="minorHAnsi"/>
                <w:lang w:val="de-AT" w:eastAsia="en-US"/>
              </w:rPr>
            </w:pPr>
            <w:r w:rsidRPr="00F06C2C">
              <w:rPr>
                <w:rFonts w:asciiTheme="minorHAnsi" w:hAnsiTheme="minorHAnsi" w:cstheme="minorHAnsi"/>
                <w:lang w:val="de-AT" w:eastAsia="en-US"/>
              </w:rPr>
              <w:t>2</w:t>
            </w:r>
          </w:p>
        </w:tc>
        <w:tc>
          <w:tcPr>
            <w:tcW w:w="432" w:type="pct"/>
            <w:tcBorders>
              <w:top w:val="single" w:sz="4" w:space="0" w:color="auto"/>
              <w:left w:val="single" w:sz="12" w:space="0" w:color="auto"/>
              <w:bottom w:val="single" w:sz="4" w:space="0" w:color="auto"/>
              <w:right w:val="single" w:sz="12" w:space="0" w:color="auto"/>
            </w:tcBorders>
            <w:vAlign w:val="center"/>
          </w:tcPr>
          <w:p w:rsidR="00B1651E" w:rsidRPr="00F06C2C" w:rsidRDefault="00406A97" w:rsidP="000D1F45">
            <w:pPr>
              <w:overflowPunct/>
              <w:autoSpaceDE/>
              <w:adjustRightInd/>
              <w:jc w:val="center"/>
              <w:rPr>
                <w:rFonts w:asciiTheme="minorHAnsi" w:hAnsiTheme="minorHAnsi" w:cstheme="minorHAnsi"/>
                <w:lang w:val="de-AT" w:eastAsia="en-US"/>
              </w:rPr>
            </w:pPr>
            <w:r w:rsidRPr="00F06C2C">
              <w:rPr>
                <w:rFonts w:asciiTheme="minorHAnsi" w:hAnsiTheme="minorHAnsi" w:cstheme="minorHAnsi"/>
                <w:lang w:val="de-AT" w:eastAsia="en-US"/>
              </w:rPr>
              <w:t>2</w:t>
            </w:r>
          </w:p>
        </w:tc>
        <w:tc>
          <w:tcPr>
            <w:tcW w:w="432" w:type="pct"/>
            <w:tcBorders>
              <w:top w:val="single" w:sz="12" w:space="0" w:color="auto"/>
              <w:left w:val="single" w:sz="12" w:space="0" w:color="auto"/>
              <w:bottom w:val="single" w:sz="4" w:space="0" w:color="auto"/>
              <w:right w:val="single" w:sz="12" w:space="0" w:color="auto"/>
            </w:tcBorders>
            <w:vAlign w:val="center"/>
          </w:tcPr>
          <w:p w:rsidR="00B1651E" w:rsidRPr="00F06C2C" w:rsidRDefault="00B1651E" w:rsidP="000D1F45">
            <w:pPr>
              <w:overflowPunct/>
              <w:autoSpaceDE/>
              <w:adjustRightInd/>
              <w:jc w:val="center"/>
              <w:rPr>
                <w:rFonts w:asciiTheme="minorHAnsi" w:hAnsiTheme="minorHAnsi" w:cstheme="minorHAnsi"/>
                <w:lang w:val="de-AT" w:eastAsia="en-US"/>
              </w:rPr>
            </w:pPr>
          </w:p>
        </w:tc>
        <w:tc>
          <w:tcPr>
            <w:tcW w:w="459" w:type="pct"/>
            <w:tcBorders>
              <w:top w:val="single" w:sz="12" w:space="0" w:color="auto"/>
              <w:left w:val="single" w:sz="12" w:space="0" w:color="auto"/>
              <w:bottom w:val="single" w:sz="4" w:space="0" w:color="auto"/>
              <w:right w:val="single" w:sz="12" w:space="0" w:color="auto"/>
            </w:tcBorders>
            <w:vAlign w:val="center"/>
          </w:tcPr>
          <w:p w:rsidR="00B1651E" w:rsidRPr="00F06C2C" w:rsidRDefault="00626247" w:rsidP="00DC6D89">
            <w:pPr>
              <w:overflowPunct/>
              <w:autoSpaceDE/>
              <w:adjustRightInd/>
              <w:ind w:right="113"/>
              <w:jc w:val="right"/>
              <w:rPr>
                <w:rFonts w:asciiTheme="minorHAnsi" w:hAnsiTheme="minorHAnsi" w:cstheme="minorHAnsi"/>
                <w:b/>
                <w:lang w:val="de-AT" w:eastAsia="en-US"/>
              </w:rPr>
            </w:pPr>
            <w:r w:rsidRPr="00F06C2C">
              <w:rPr>
                <w:rFonts w:asciiTheme="minorHAnsi" w:hAnsiTheme="minorHAnsi" w:cstheme="minorHAnsi"/>
                <w:b/>
                <w:lang w:val="de-AT" w:eastAsia="en-US"/>
              </w:rPr>
              <w:t>56</w:t>
            </w:r>
          </w:p>
        </w:tc>
      </w:tr>
      <w:tr w:rsidR="00F06C2C" w:rsidRPr="00F06C2C" w:rsidTr="00EE5315">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rsidR="00296F07" w:rsidRPr="00F06C2C" w:rsidRDefault="00296F07" w:rsidP="007E36C8">
            <w:pPr>
              <w:overflowPunct/>
              <w:autoSpaceDE/>
              <w:adjustRightInd/>
              <w:rPr>
                <w:rFonts w:asciiTheme="minorHAnsi" w:hAnsiTheme="minorHAnsi" w:cstheme="minorHAnsi"/>
                <w:lang w:val="de-AT" w:eastAsia="en-US"/>
              </w:rPr>
            </w:pPr>
            <w:r w:rsidRPr="00F06C2C">
              <w:rPr>
                <w:rFonts w:asciiTheme="minorHAnsi" w:hAnsiTheme="minorHAnsi" w:cstheme="minorHAnsi"/>
                <w:lang w:val="de-AT" w:eastAsia="en-US"/>
              </w:rPr>
              <w:t xml:space="preserve">Politische Bildung </w:t>
            </w:r>
          </w:p>
        </w:tc>
        <w:tc>
          <w:tcPr>
            <w:tcW w:w="396" w:type="pct"/>
            <w:tcBorders>
              <w:top w:val="single" w:sz="4" w:space="0" w:color="auto"/>
              <w:left w:val="single" w:sz="4" w:space="0" w:color="auto"/>
              <w:bottom w:val="single" w:sz="4" w:space="0" w:color="auto"/>
              <w:right w:val="single" w:sz="12" w:space="0" w:color="auto"/>
            </w:tcBorders>
            <w:vAlign w:val="center"/>
          </w:tcPr>
          <w:p w:rsidR="00296F07" w:rsidRPr="00F06C2C" w:rsidRDefault="00296F07" w:rsidP="009A604E">
            <w:pPr>
              <w:overflowPunct/>
              <w:autoSpaceDE/>
              <w:adjustRightInd/>
              <w:jc w:val="center"/>
              <w:rPr>
                <w:rFonts w:asciiTheme="minorHAnsi" w:hAnsiTheme="minorHAnsi" w:cstheme="minorHAnsi"/>
                <w:sz w:val="18"/>
                <w:szCs w:val="18"/>
                <w:lang w:val="de-AT" w:eastAsia="en-US"/>
              </w:rPr>
            </w:pPr>
            <w:r w:rsidRPr="00F06C2C">
              <w:rPr>
                <w:rFonts w:asciiTheme="minorHAnsi" w:hAnsiTheme="minorHAnsi" w:cstheme="minorHAnsi"/>
                <w:sz w:val="18"/>
                <w:szCs w:val="18"/>
                <w:lang w:val="de-AT" w:eastAsia="en-US"/>
              </w:rPr>
              <w:t>PB</w:t>
            </w:r>
          </w:p>
        </w:tc>
        <w:tc>
          <w:tcPr>
            <w:tcW w:w="431" w:type="pct"/>
            <w:tcBorders>
              <w:top w:val="single" w:sz="4" w:space="0" w:color="auto"/>
              <w:left w:val="single" w:sz="12" w:space="0" w:color="auto"/>
              <w:bottom w:val="single" w:sz="4" w:space="0" w:color="auto"/>
              <w:right w:val="single" w:sz="12" w:space="0" w:color="auto"/>
            </w:tcBorders>
            <w:vAlign w:val="center"/>
          </w:tcPr>
          <w:p w:rsidR="00296F07" w:rsidRPr="00F51CED" w:rsidRDefault="0021061B" w:rsidP="007E36C8">
            <w:pPr>
              <w:overflowPunct/>
              <w:autoSpaceDE/>
              <w:adjustRightInd/>
              <w:jc w:val="center"/>
              <w:rPr>
                <w:rFonts w:asciiTheme="minorHAnsi" w:hAnsiTheme="minorHAnsi" w:cstheme="minorHAnsi"/>
                <w:lang w:val="de-AT" w:eastAsia="en-US"/>
              </w:rPr>
            </w:pPr>
            <w:r w:rsidRPr="00F51CED">
              <w:rPr>
                <w:rFonts w:asciiTheme="minorHAnsi" w:hAnsiTheme="minorHAnsi" w:cstheme="minorHAnsi"/>
                <w:lang w:val="de-AT" w:eastAsia="en-US"/>
              </w:rPr>
              <w:t>2</w:t>
            </w:r>
          </w:p>
        </w:tc>
        <w:tc>
          <w:tcPr>
            <w:tcW w:w="432" w:type="pct"/>
            <w:tcBorders>
              <w:top w:val="single" w:sz="4" w:space="0" w:color="auto"/>
              <w:left w:val="single" w:sz="12" w:space="0" w:color="auto"/>
              <w:bottom w:val="single" w:sz="4" w:space="0" w:color="auto"/>
              <w:right w:val="single" w:sz="12" w:space="0" w:color="auto"/>
            </w:tcBorders>
            <w:vAlign w:val="center"/>
          </w:tcPr>
          <w:p w:rsidR="00296F07" w:rsidRPr="00F06C2C" w:rsidRDefault="00F06C2C" w:rsidP="007E36C8">
            <w:pPr>
              <w:overflowPunct/>
              <w:autoSpaceDE/>
              <w:adjustRightInd/>
              <w:jc w:val="center"/>
              <w:rPr>
                <w:rFonts w:asciiTheme="minorHAnsi" w:hAnsiTheme="minorHAnsi" w:cstheme="minorHAnsi"/>
                <w:lang w:val="de-AT" w:eastAsia="en-US"/>
              </w:rPr>
            </w:pPr>
            <w:r w:rsidRPr="00F06C2C">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rsidR="00296F07" w:rsidRPr="00F06C2C" w:rsidRDefault="00F06C2C" w:rsidP="007E36C8">
            <w:pPr>
              <w:overflowPunct/>
              <w:autoSpaceDE/>
              <w:adjustRightInd/>
              <w:jc w:val="center"/>
              <w:rPr>
                <w:rFonts w:asciiTheme="minorHAnsi" w:hAnsiTheme="minorHAnsi" w:cstheme="minorHAnsi"/>
                <w:lang w:val="de-AT" w:eastAsia="en-US"/>
              </w:rPr>
            </w:pPr>
            <w:r w:rsidRPr="00F06C2C">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rsidR="00296F07" w:rsidRPr="00F06C2C" w:rsidRDefault="00296F07" w:rsidP="007E36C8">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rsidR="00296F07" w:rsidRPr="00F06C2C" w:rsidRDefault="00F51CED" w:rsidP="0043541C">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75</w:t>
            </w:r>
          </w:p>
        </w:tc>
      </w:tr>
      <w:tr w:rsidR="00F06C2C" w:rsidRPr="00F06C2C" w:rsidTr="00EE5315">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rsidR="00296F07" w:rsidRPr="00F06C2C" w:rsidRDefault="00296F07" w:rsidP="007E36C8">
            <w:pPr>
              <w:overflowPunct/>
              <w:autoSpaceDE/>
              <w:adjustRightInd/>
              <w:rPr>
                <w:rFonts w:asciiTheme="minorHAnsi" w:hAnsiTheme="minorHAnsi" w:cstheme="minorHAnsi"/>
                <w:lang w:val="de-AT" w:eastAsia="en-US"/>
              </w:rPr>
            </w:pPr>
            <w:r w:rsidRPr="00F06C2C">
              <w:rPr>
                <w:rFonts w:asciiTheme="minorHAnsi" w:hAnsiTheme="minorHAnsi" w:cstheme="minorHAnsi"/>
                <w:lang w:val="de-AT" w:eastAsia="en-US"/>
              </w:rPr>
              <w:t xml:space="preserve">Deutsch und Kommunikation </w:t>
            </w:r>
            <w:r w:rsidR="00F06C2C">
              <w:rPr>
                <w:rFonts w:asciiTheme="minorHAnsi" w:hAnsiTheme="minorHAnsi" w:cstheme="minorHAnsi"/>
                <w:vertAlign w:val="superscript"/>
                <w:lang w:val="de-AT" w:eastAsia="en-US"/>
              </w:rPr>
              <w:t>(</w:t>
            </w:r>
            <w:r w:rsidR="00F06C2C" w:rsidRPr="00F06C2C">
              <w:rPr>
                <w:rFonts w:asciiTheme="minorHAnsi" w:hAnsiTheme="minorHAnsi" w:cstheme="minorHAnsi"/>
                <w:vertAlign w:val="superscript"/>
                <w:lang w:val="de-AT" w:eastAsia="en-US"/>
              </w:rPr>
              <w:t>SA)</w:t>
            </w:r>
          </w:p>
        </w:tc>
        <w:tc>
          <w:tcPr>
            <w:tcW w:w="396" w:type="pct"/>
            <w:tcBorders>
              <w:top w:val="single" w:sz="4" w:space="0" w:color="auto"/>
              <w:left w:val="single" w:sz="4" w:space="0" w:color="auto"/>
              <w:bottom w:val="single" w:sz="4" w:space="0" w:color="auto"/>
              <w:right w:val="single" w:sz="12" w:space="0" w:color="auto"/>
            </w:tcBorders>
            <w:vAlign w:val="center"/>
          </w:tcPr>
          <w:p w:rsidR="00296F07" w:rsidRPr="00F06C2C" w:rsidRDefault="00296F07" w:rsidP="009A604E">
            <w:pPr>
              <w:overflowPunct/>
              <w:autoSpaceDE/>
              <w:adjustRightInd/>
              <w:jc w:val="center"/>
              <w:rPr>
                <w:rFonts w:asciiTheme="minorHAnsi" w:hAnsiTheme="minorHAnsi" w:cstheme="minorHAnsi"/>
                <w:sz w:val="18"/>
                <w:szCs w:val="18"/>
                <w:lang w:val="de-AT" w:eastAsia="en-US"/>
              </w:rPr>
            </w:pPr>
            <w:r w:rsidRPr="00F06C2C">
              <w:rPr>
                <w:rFonts w:asciiTheme="minorHAnsi" w:hAnsiTheme="minorHAnsi" w:cstheme="minorHAnsi"/>
                <w:sz w:val="18"/>
                <w:szCs w:val="18"/>
                <w:lang w:val="de-AT" w:eastAsia="en-US"/>
              </w:rPr>
              <w:t>DUK</w:t>
            </w:r>
          </w:p>
        </w:tc>
        <w:tc>
          <w:tcPr>
            <w:tcW w:w="431" w:type="pct"/>
            <w:tcBorders>
              <w:top w:val="single" w:sz="4" w:space="0" w:color="auto"/>
              <w:left w:val="single" w:sz="12" w:space="0" w:color="auto"/>
              <w:bottom w:val="single" w:sz="4" w:space="0" w:color="auto"/>
              <w:right w:val="single" w:sz="12" w:space="0" w:color="auto"/>
            </w:tcBorders>
            <w:vAlign w:val="center"/>
          </w:tcPr>
          <w:p w:rsidR="00296F07" w:rsidRPr="00F06C2C" w:rsidRDefault="00F06C2C" w:rsidP="007E36C8">
            <w:pPr>
              <w:overflowPunct/>
              <w:autoSpaceDE/>
              <w:adjustRightInd/>
              <w:jc w:val="center"/>
              <w:rPr>
                <w:rFonts w:asciiTheme="minorHAnsi" w:hAnsiTheme="minorHAnsi" w:cstheme="minorHAnsi"/>
                <w:lang w:val="de-AT" w:eastAsia="en-US"/>
              </w:rPr>
            </w:pPr>
            <w:r w:rsidRPr="00F06C2C">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rsidR="00296F07" w:rsidRPr="00F06C2C" w:rsidRDefault="00F06C2C" w:rsidP="007E36C8">
            <w:pPr>
              <w:overflowPunct/>
              <w:autoSpaceDE/>
              <w:adjustRightInd/>
              <w:jc w:val="center"/>
              <w:rPr>
                <w:rFonts w:asciiTheme="minorHAnsi" w:hAnsiTheme="minorHAnsi" w:cstheme="minorHAnsi"/>
                <w:lang w:val="de-AT" w:eastAsia="en-US"/>
              </w:rPr>
            </w:pPr>
            <w:r w:rsidRPr="00F06C2C">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rsidR="00296F07" w:rsidRPr="00F06C2C" w:rsidRDefault="00F06C2C" w:rsidP="007E36C8">
            <w:pPr>
              <w:overflowPunct/>
              <w:autoSpaceDE/>
              <w:adjustRightInd/>
              <w:jc w:val="center"/>
              <w:rPr>
                <w:rFonts w:asciiTheme="minorHAnsi" w:hAnsiTheme="minorHAnsi" w:cstheme="minorHAnsi"/>
                <w:lang w:val="de-AT" w:eastAsia="en-US"/>
              </w:rPr>
            </w:pPr>
            <w:r w:rsidRPr="00F06C2C">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rsidR="00296F07" w:rsidRPr="00F06C2C" w:rsidRDefault="00296F07" w:rsidP="007E36C8">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rsidR="00296F07" w:rsidRPr="00F06C2C" w:rsidRDefault="00F06C2C" w:rsidP="00DC6D89">
            <w:pPr>
              <w:overflowPunct/>
              <w:autoSpaceDE/>
              <w:adjustRightInd/>
              <w:ind w:right="113"/>
              <w:jc w:val="right"/>
              <w:rPr>
                <w:rFonts w:asciiTheme="minorHAnsi" w:hAnsiTheme="minorHAnsi" w:cstheme="minorHAnsi"/>
                <w:b/>
                <w:lang w:val="de-AT" w:eastAsia="en-US"/>
              </w:rPr>
            </w:pPr>
            <w:r w:rsidRPr="00F06C2C">
              <w:rPr>
                <w:rFonts w:asciiTheme="minorHAnsi" w:hAnsiTheme="minorHAnsi" w:cstheme="minorHAnsi"/>
                <w:b/>
                <w:lang w:val="de-AT" w:eastAsia="en-US"/>
              </w:rPr>
              <w:t>84</w:t>
            </w:r>
          </w:p>
        </w:tc>
      </w:tr>
      <w:tr w:rsidR="00F06C2C" w:rsidRPr="00F06C2C" w:rsidTr="00EE5315">
        <w:trPr>
          <w:trHeight w:val="400"/>
        </w:trPr>
        <w:tc>
          <w:tcPr>
            <w:tcW w:w="2418" w:type="pct"/>
            <w:tcBorders>
              <w:top w:val="single" w:sz="4" w:space="0" w:color="auto"/>
              <w:left w:val="single" w:sz="12" w:space="0" w:color="auto"/>
              <w:bottom w:val="single" w:sz="4" w:space="0" w:color="auto"/>
              <w:right w:val="single" w:sz="4" w:space="0" w:color="auto"/>
            </w:tcBorders>
            <w:vAlign w:val="center"/>
          </w:tcPr>
          <w:p w:rsidR="00296F07" w:rsidRPr="00F06C2C" w:rsidRDefault="00296F07" w:rsidP="00C755ED">
            <w:pPr>
              <w:overflowPunct/>
              <w:autoSpaceDE/>
              <w:adjustRightInd/>
              <w:rPr>
                <w:rFonts w:asciiTheme="minorHAnsi" w:hAnsiTheme="minorHAnsi" w:cstheme="minorHAnsi"/>
                <w:lang w:val="de-AT" w:eastAsia="en-US"/>
              </w:rPr>
            </w:pPr>
            <w:r w:rsidRPr="00F06C2C">
              <w:rPr>
                <w:rFonts w:asciiTheme="minorHAnsi" w:hAnsiTheme="minorHAnsi" w:cstheme="minorHAnsi"/>
                <w:lang w:val="de-AT" w:eastAsia="en-US"/>
              </w:rPr>
              <w:t>Berufsbezogene Fremdsprache</w:t>
            </w:r>
            <w:r w:rsidR="00F06C2C">
              <w:rPr>
                <w:rFonts w:asciiTheme="minorHAnsi" w:hAnsiTheme="minorHAnsi" w:cstheme="minorHAnsi"/>
                <w:lang w:val="de-AT" w:eastAsia="en-US"/>
              </w:rPr>
              <w:t xml:space="preserve"> </w:t>
            </w:r>
            <w:r w:rsidR="00F06C2C">
              <w:rPr>
                <w:rFonts w:asciiTheme="minorHAnsi" w:hAnsiTheme="minorHAnsi" w:cstheme="minorHAnsi"/>
                <w:vertAlign w:val="superscript"/>
                <w:lang w:val="de-AT" w:eastAsia="en-US"/>
              </w:rPr>
              <w:t>(</w:t>
            </w:r>
            <w:r w:rsidR="00F06C2C" w:rsidRPr="00F06C2C">
              <w:rPr>
                <w:rFonts w:asciiTheme="minorHAnsi" w:hAnsiTheme="minorHAnsi" w:cstheme="minorHAnsi"/>
                <w:vertAlign w:val="superscript"/>
                <w:lang w:val="de-AT" w:eastAsia="en-US"/>
              </w:rPr>
              <w:t>SA)</w:t>
            </w:r>
          </w:p>
        </w:tc>
        <w:tc>
          <w:tcPr>
            <w:tcW w:w="396" w:type="pct"/>
            <w:tcBorders>
              <w:top w:val="single" w:sz="4" w:space="0" w:color="auto"/>
              <w:left w:val="single" w:sz="4" w:space="0" w:color="auto"/>
              <w:bottom w:val="single" w:sz="4" w:space="0" w:color="auto"/>
              <w:right w:val="single" w:sz="12" w:space="0" w:color="auto"/>
            </w:tcBorders>
            <w:vAlign w:val="center"/>
          </w:tcPr>
          <w:p w:rsidR="00296F07" w:rsidRPr="00F06C2C" w:rsidRDefault="00E86A95" w:rsidP="009A604E">
            <w:pPr>
              <w:overflowPunct/>
              <w:autoSpaceDE/>
              <w:adjustRightInd/>
              <w:jc w:val="center"/>
              <w:rPr>
                <w:rFonts w:asciiTheme="minorHAnsi" w:hAnsiTheme="minorHAnsi" w:cstheme="minorHAnsi"/>
                <w:sz w:val="18"/>
                <w:szCs w:val="18"/>
                <w:lang w:val="de-AT" w:eastAsia="en-US"/>
              </w:rPr>
            </w:pPr>
            <w:r w:rsidRPr="00F06C2C">
              <w:rPr>
                <w:rFonts w:asciiTheme="minorHAnsi" w:hAnsiTheme="minorHAnsi" w:cstheme="minorHAnsi"/>
                <w:sz w:val="18"/>
                <w:szCs w:val="18"/>
                <w:lang w:val="de-AT" w:eastAsia="en-US"/>
              </w:rPr>
              <w:t>BFE</w:t>
            </w:r>
          </w:p>
        </w:tc>
        <w:tc>
          <w:tcPr>
            <w:tcW w:w="431" w:type="pct"/>
            <w:tcBorders>
              <w:top w:val="single" w:sz="4" w:space="0" w:color="auto"/>
              <w:left w:val="single" w:sz="12" w:space="0" w:color="auto"/>
              <w:bottom w:val="single" w:sz="4" w:space="0" w:color="auto"/>
              <w:right w:val="single" w:sz="12" w:space="0" w:color="auto"/>
            </w:tcBorders>
            <w:vAlign w:val="center"/>
          </w:tcPr>
          <w:p w:rsidR="00296F07" w:rsidRPr="00F06C2C" w:rsidRDefault="00F06C2C" w:rsidP="007E36C8">
            <w:pPr>
              <w:overflowPunct/>
              <w:autoSpaceDE/>
              <w:adjustRightInd/>
              <w:jc w:val="center"/>
              <w:rPr>
                <w:rFonts w:asciiTheme="minorHAnsi" w:hAnsiTheme="minorHAnsi" w:cstheme="minorHAnsi"/>
                <w:lang w:val="de-AT" w:eastAsia="en-US"/>
              </w:rPr>
            </w:pPr>
            <w:r w:rsidRPr="00F06C2C">
              <w:rPr>
                <w:rFonts w:asciiTheme="minorHAnsi" w:hAnsiTheme="minorHAnsi" w:cstheme="minorHAnsi"/>
                <w:lang w:val="de-AT" w:eastAsia="en-US"/>
              </w:rPr>
              <w:t>4</w:t>
            </w:r>
          </w:p>
        </w:tc>
        <w:tc>
          <w:tcPr>
            <w:tcW w:w="432" w:type="pct"/>
            <w:tcBorders>
              <w:top w:val="single" w:sz="4" w:space="0" w:color="auto"/>
              <w:left w:val="single" w:sz="12" w:space="0" w:color="auto"/>
              <w:bottom w:val="single" w:sz="4" w:space="0" w:color="auto"/>
              <w:right w:val="single" w:sz="12" w:space="0" w:color="auto"/>
            </w:tcBorders>
            <w:vAlign w:val="center"/>
          </w:tcPr>
          <w:p w:rsidR="00296F07" w:rsidRPr="00F06C2C" w:rsidRDefault="00F06C2C" w:rsidP="007E36C8">
            <w:pPr>
              <w:overflowPunct/>
              <w:autoSpaceDE/>
              <w:adjustRightInd/>
              <w:jc w:val="center"/>
              <w:rPr>
                <w:rFonts w:asciiTheme="minorHAnsi" w:hAnsiTheme="minorHAnsi" w:cstheme="minorHAnsi"/>
                <w:lang w:val="de-AT" w:eastAsia="en-US"/>
              </w:rPr>
            </w:pPr>
            <w:r w:rsidRPr="00F06C2C">
              <w:rPr>
                <w:rFonts w:asciiTheme="minorHAnsi" w:hAnsiTheme="minorHAnsi" w:cstheme="minorHAnsi"/>
                <w:lang w:val="de-AT" w:eastAsia="en-US"/>
              </w:rPr>
              <w:t>4</w:t>
            </w:r>
          </w:p>
        </w:tc>
        <w:tc>
          <w:tcPr>
            <w:tcW w:w="432" w:type="pct"/>
            <w:tcBorders>
              <w:top w:val="single" w:sz="4" w:space="0" w:color="auto"/>
              <w:left w:val="single" w:sz="12" w:space="0" w:color="auto"/>
              <w:bottom w:val="single" w:sz="4" w:space="0" w:color="auto"/>
              <w:right w:val="single" w:sz="12" w:space="0" w:color="auto"/>
            </w:tcBorders>
            <w:vAlign w:val="center"/>
          </w:tcPr>
          <w:p w:rsidR="00296F07" w:rsidRPr="00F06C2C" w:rsidRDefault="00F06C2C" w:rsidP="007E36C8">
            <w:pPr>
              <w:overflowPunct/>
              <w:autoSpaceDE/>
              <w:adjustRightInd/>
              <w:jc w:val="center"/>
              <w:rPr>
                <w:rFonts w:asciiTheme="minorHAnsi" w:hAnsiTheme="minorHAnsi" w:cstheme="minorHAnsi"/>
                <w:lang w:val="de-AT" w:eastAsia="en-US"/>
              </w:rPr>
            </w:pPr>
            <w:r w:rsidRPr="00F06C2C">
              <w:rPr>
                <w:rFonts w:asciiTheme="minorHAnsi" w:hAnsiTheme="minorHAnsi" w:cstheme="minorHAnsi"/>
                <w:lang w:val="de-AT" w:eastAsia="en-US"/>
              </w:rPr>
              <w:t>4</w:t>
            </w:r>
          </w:p>
        </w:tc>
        <w:tc>
          <w:tcPr>
            <w:tcW w:w="432" w:type="pct"/>
            <w:tcBorders>
              <w:top w:val="single" w:sz="4" w:space="0" w:color="auto"/>
              <w:left w:val="single" w:sz="12" w:space="0" w:color="auto"/>
              <w:bottom w:val="single" w:sz="4" w:space="0" w:color="auto"/>
              <w:right w:val="single" w:sz="12" w:space="0" w:color="auto"/>
            </w:tcBorders>
            <w:vAlign w:val="center"/>
          </w:tcPr>
          <w:p w:rsidR="00296F07" w:rsidRPr="00F06C2C" w:rsidRDefault="00296F07" w:rsidP="007E36C8">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rsidR="00296F07" w:rsidRPr="00F06C2C" w:rsidRDefault="00F06C2C" w:rsidP="00DC6D89">
            <w:pPr>
              <w:overflowPunct/>
              <w:autoSpaceDE/>
              <w:adjustRightInd/>
              <w:ind w:right="113"/>
              <w:jc w:val="right"/>
              <w:rPr>
                <w:rFonts w:asciiTheme="minorHAnsi" w:hAnsiTheme="minorHAnsi" w:cstheme="minorHAnsi"/>
                <w:b/>
                <w:lang w:val="de-AT" w:eastAsia="en-US"/>
              </w:rPr>
            </w:pPr>
            <w:r w:rsidRPr="00F06C2C">
              <w:rPr>
                <w:rFonts w:asciiTheme="minorHAnsi" w:hAnsiTheme="minorHAnsi" w:cstheme="minorHAnsi"/>
                <w:b/>
                <w:lang w:val="de-AT" w:eastAsia="en-US"/>
              </w:rPr>
              <w:t>112</w:t>
            </w:r>
          </w:p>
        </w:tc>
      </w:tr>
      <w:tr w:rsidR="00F06C2C" w:rsidRPr="00F06C2C" w:rsidTr="00D36D48">
        <w:trPr>
          <w:trHeight w:val="401"/>
        </w:trPr>
        <w:tc>
          <w:tcPr>
            <w:tcW w:w="5000" w:type="pct"/>
            <w:gridSpan w:val="7"/>
            <w:tcBorders>
              <w:top w:val="single" w:sz="4" w:space="0" w:color="auto"/>
              <w:left w:val="single" w:sz="12" w:space="0" w:color="auto"/>
              <w:bottom w:val="nil"/>
              <w:right w:val="single" w:sz="12" w:space="0" w:color="auto"/>
            </w:tcBorders>
            <w:shd w:val="clear" w:color="auto" w:fill="FFFFFF" w:themeFill="background1"/>
            <w:vAlign w:val="center"/>
          </w:tcPr>
          <w:p w:rsidR="00296F07" w:rsidRPr="00F06C2C" w:rsidRDefault="00E71C16" w:rsidP="00313B6D">
            <w:pPr>
              <w:tabs>
                <w:tab w:val="left" w:pos="4415"/>
              </w:tabs>
              <w:overflowPunct/>
              <w:autoSpaceDE/>
              <w:adjustRightInd/>
              <w:rPr>
                <w:rFonts w:asciiTheme="minorHAnsi" w:hAnsiTheme="minorHAnsi" w:cstheme="minorHAnsi"/>
                <w:b/>
                <w:i/>
                <w:lang w:val="de-AT" w:eastAsia="en-US"/>
              </w:rPr>
            </w:pPr>
            <w:r w:rsidRPr="00F06C2C">
              <w:rPr>
                <w:rFonts w:asciiTheme="minorHAnsi" w:hAnsiTheme="minorHAnsi" w:cstheme="minorHAnsi"/>
                <w:b/>
                <w:i/>
                <w:lang w:val="de-AT" w:eastAsia="en-US"/>
              </w:rPr>
              <w:t>BETRIEBSWIRTSCHAFTLICHER UNTERRICHT</w:t>
            </w:r>
            <w:r w:rsidR="0088235F">
              <w:rPr>
                <w:rFonts w:asciiTheme="minorHAnsi" w:hAnsiTheme="minorHAnsi" w:cstheme="minorHAnsi"/>
                <w:b/>
                <w:i/>
                <w:lang w:val="de-AT" w:eastAsia="en-US"/>
              </w:rPr>
              <w:t xml:space="preserve"> </w:t>
            </w:r>
            <w:r w:rsidR="0088235F" w:rsidRPr="0088235F">
              <w:rPr>
                <w:rFonts w:asciiTheme="minorHAnsi" w:hAnsiTheme="minorHAnsi" w:cstheme="minorHAnsi"/>
                <w:i/>
                <w:vertAlign w:val="superscript"/>
                <w:lang w:val="de-AT" w:eastAsia="en-US"/>
              </w:rPr>
              <w:t>(LDU)</w:t>
            </w:r>
          </w:p>
        </w:tc>
      </w:tr>
      <w:tr w:rsidR="00F06C2C" w:rsidRPr="00F06C2C" w:rsidTr="00AB2354">
        <w:trPr>
          <w:trHeight w:val="401"/>
        </w:trPr>
        <w:tc>
          <w:tcPr>
            <w:tcW w:w="2418"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F06C2C" w:rsidRPr="00F06C2C" w:rsidRDefault="00F06C2C" w:rsidP="00AB2354">
            <w:pPr>
              <w:overflowPunct/>
              <w:autoSpaceDE/>
              <w:adjustRightInd/>
              <w:ind w:left="164"/>
              <w:rPr>
                <w:rFonts w:asciiTheme="minorHAnsi" w:hAnsiTheme="minorHAnsi" w:cstheme="minorHAnsi"/>
                <w:lang w:val="de-AT" w:eastAsia="en-US"/>
              </w:rPr>
            </w:pPr>
            <w:r w:rsidRPr="00F06C2C">
              <w:rPr>
                <w:rFonts w:asciiTheme="minorHAnsi" w:hAnsiTheme="minorHAnsi" w:cstheme="minorHAnsi"/>
                <w:lang w:val="de-AT" w:eastAsia="en-US"/>
              </w:rPr>
              <w:t xml:space="preserve">Angewandte Wirtschaftslehre </w:t>
            </w:r>
            <w:r>
              <w:rPr>
                <w:rFonts w:asciiTheme="minorHAnsi" w:hAnsiTheme="minorHAnsi" w:cstheme="minorHAnsi"/>
                <w:vertAlign w:val="superscript"/>
                <w:lang w:val="de-AT" w:eastAsia="en-US"/>
              </w:rPr>
              <w:t>(</w:t>
            </w:r>
            <w:r w:rsidRPr="00F06C2C">
              <w:rPr>
                <w:rFonts w:asciiTheme="minorHAnsi" w:hAnsiTheme="minorHAnsi" w:cstheme="minorHAnsi"/>
                <w:vertAlign w:val="superscript"/>
                <w:lang w:val="de-AT" w:eastAsia="en-US"/>
              </w:rPr>
              <w:t>SA)</w:t>
            </w:r>
          </w:p>
        </w:tc>
        <w:tc>
          <w:tcPr>
            <w:tcW w:w="396" w:type="pct"/>
            <w:tcBorders>
              <w:top w:val="single" w:sz="4" w:space="0" w:color="auto"/>
              <w:left w:val="single" w:sz="4" w:space="0" w:color="auto"/>
              <w:bottom w:val="nil"/>
              <w:right w:val="single" w:sz="12" w:space="0" w:color="auto"/>
            </w:tcBorders>
            <w:shd w:val="clear" w:color="auto" w:fill="FFFFFF" w:themeFill="background1"/>
            <w:vAlign w:val="center"/>
          </w:tcPr>
          <w:p w:rsidR="00F06C2C" w:rsidRPr="00F06C2C" w:rsidRDefault="00F06C2C" w:rsidP="00AB2354">
            <w:pPr>
              <w:overflowPunct/>
              <w:autoSpaceDE/>
              <w:adjustRightInd/>
              <w:jc w:val="center"/>
              <w:rPr>
                <w:rFonts w:asciiTheme="minorHAnsi" w:hAnsiTheme="minorHAnsi" w:cstheme="minorHAnsi"/>
                <w:sz w:val="18"/>
                <w:szCs w:val="18"/>
                <w:lang w:val="de-AT" w:eastAsia="en-US"/>
              </w:rPr>
            </w:pPr>
            <w:r w:rsidRPr="00F06C2C">
              <w:rPr>
                <w:rFonts w:asciiTheme="minorHAnsi" w:hAnsiTheme="minorHAnsi" w:cstheme="minorHAnsi"/>
                <w:sz w:val="18"/>
                <w:szCs w:val="18"/>
                <w:lang w:val="de-AT" w:eastAsia="en-US"/>
              </w:rPr>
              <w:t>AWL</w:t>
            </w:r>
          </w:p>
        </w:tc>
        <w:tc>
          <w:tcPr>
            <w:tcW w:w="431"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F06C2C" w:rsidRPr="00F06C2C" w:rsidRDefault="00F06C2C" w:rsidP="00AB2354">
            <w:pPr>
              <w:overflowPunct/>
              <w:autoSpaceDE/>
              <w:adjustRightInd/>
              <w:jc w:val="center"/>
              <w:rPr>
                <w:rFonts w:asciiTheme="minorHAnsi" w:hAnsiTheme="minorHAnsi" w:cstheme="minorHAnsi"/>
                <w:lang w:val="de-AT" w:eastAsia="en-US"/>
              </w:rPr>
            </w:pPr>
            <w:r w:rsidRPr="00F06C2C">
              <w:rPr>
                <w:rFonts w:asciiTheme="minorHAnsi" w:hAnsiTheme="minorHAnsi" w:cstheme="minorHAnsi"/>
                <w:lang w:val="de-AT" w:eastAsia="en-US"/>
              </w:rPr>
              <w:t>12</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F06C2C" w:rsidRPr="00F06C2C" w:rsidRDefault="00F06C2C" w:rsidP="00AB2354">
            <w:pPr>
              <w:overflowPunct/>
              <w:autoSpaceDE/>
              <w:adjustRightInd/>
              <w:jc w:val="center"/>
              <w:rPr>
                <w:rFonts w:asciiTheme="minorHAnsi" w:hAnsiTheme="minorHAnsi" w:cstheme="minorHAnsi"/>
                <w:lang w:val="de-AT" w:eastAsia="en-US"/>
              </w:rPr>
            </w:pPr>
            <w:r w:rsidRPr="00F06C2C">
              <w:rPr>
                <w:rFonts w:asciiTheme="minorHAnsi" w:hAnsiTheme="minorHAnsi" w:cstheme="minorHAnsi"/>
                <w:lang w:val="de-AT" w:eastAsia="en-US"/>
              </w:rPr>
              <w:t>12</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F06C2C" w:rsidRPr="00F06C2C" w:rsidRDefault="00F06C2C" w:rsidP="00AB2354">
            <w:pPr>
              <w:overflowPunct/>
              <w:autoSpaceDE/>
              <w:adjustRightInd/>
              <w:jc w:val="center"/>
              <w:rPr>
                <w:rFonts w:asciiTheme="minorHAnsi" w:hAnsiTheme="minorHAnsi" w:cstheme="minorHAnsi"/>
                <w:lang w:val="de-AT" w:eastAsia="en-US"/>
              </w:rPr>
            </w:pPr>
            <w:r w:rsidRPr="00F06C2C">
              <w:rPr>
                <w:rFonts w:asciiTheme="minorHAnsi" w:hAnsiTheme="minorHAnsi" w:cstheme="minorHAnsi"/>
                <w:lang w:val="de-AT" w:eastAsia="en-US"/>
              </w:rPr>
              <w:t>1</w:t>
            </w:r>
            <w:r w:rsidR="0077321C">
              <w:rPr>
                <w:rFonts w:asciiTheme="minorHAnsi" w:hAnsiTheme="minorHAnsi" w:cstheme="minorHAnsi"/>
                <w:lang w:val="de-AT" w:eastAsia="en-US"/>
              </w:rPr>
              <w:t>1</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F06C2C" w:rsidRPr="00F06C2C" w:rsidRDefault="00F06C2C" w:rsidP="00AB2354">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F06C2C" w:rsidRPr="00F06C2C" w:rsidRDefault="00F06C2C" w:rsidP="00AB2354">
            <w:pPr>
              <w:overflowPunct/>
              <w:autoSpaceDE/>
              <w:adjustRightInd/>
              <w:ind w:right="113"/>
              <w:jc w:val="right"/>
              <w:rPr>
                <w:rFonts w:asciiTheme="minorHAnsi" w:hAnsiTheme="minorHAnsi" w:cstheme="minorHAnsi"/>
                <w:b/>
                <w:lang w:val="de-AT" w:eastAsia="en-US"/>
              </w:rPr>
            </w:pPr>
            <w:r w:rsidRPr="00F06C2C">
              <w:rPr>
                <w:rFonts w:asciiTheme="minorHAnsi" w:hAnsiTheme="minorHAnsi" w:cstheme="minorHAnsi"/>
                <w:b/>
                <w:lang w:val="de-AT" w:eastAsia="en-US"/>
              </w:rPr>
              <w:t>327</w:t>
            </w:r>
          </w:p>
        </w:tc>
      </w:tr>
      <w:tr w:rsidR="00F06C2C" w:rsidRPr="00F06C2C" w:rsidTr="00EE5315">
        <w:trPr>
          <w:trHeight w:val="401"/>
        </w:trPr>
        <w:tc>
          <w:tcPr>
            <w:tcW w:w="2418"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AF3D07" w:rsidRPr="00F06C2C" w:rsidRDefault="00F06C2C" w:rsidP="003C4FC2">
            <w:pPr>
              <w:overflowPunct/>
              <w:autoSpaceDE/>
              <w:adjustRightInd/>
              <w:ind w:left="164"/>
              <w:rPr>
                <w:rFonts w:asciiTheme="minorHAnsi" w:hAnsiTheme="minorHAnsi" w:cstheme="minorHAnsi"/>
                <w:lang w:val="de-AT" w:eastAsia="en-US"/>
              </w:rPr>
            </w:pPr>
            <w:r w:rsidRPr="00F06C2C">
              <w:rPr>
                <w:rFonts w:asciiTheme="minorHAnsi" w:hAnsiTheme="minorHAnsi" w:cstheme="minorHAnsi"/>
                <w:lang w:val="de-AT" w:eastAsia="en-US"/>
              </w:rPr>
              <w:t>Betriebswirtschaftliches Projektpraktikum</w:t>
            </w:r>
          </w:p>
        </w:tc>
        <w:tc>
          <w:tcPr>
            <w:tcW w:w="396" w:type="pct"/>
            <w:tcBorders>
              <w:top w:val="single" w:sz="4" w:space="0" w:color="auto"/>
              <w:left w:val="single" w:sz="4" w:space="0" w:color="auto"/>
              <w:bottom w:val="nil"/>
              <w:right w:val="single" w:sz="12" w:space="0" w:color="auto"/>
            </w:tcBorders>
            <w:shd w:val="clear" w:color="auto" w:fill="FFFFFF" w:themeFill="background1"/>
            <w:vAlign w:val="center"/>
          </w:tcPr>
          <w:p w:rsidR="00AF3D07" w:rsidRPr="00F06C2C" w:rsidRDefault="00F06C2C" w:rsidP="00E26447">
            <w:pPr>
              <w:overflowPunct/>
              <w:autoSpaceDE/>
              <w:adjustRightInd/>
              <w:jc w:val="center"/>
              <w:rPr>
                <w:rFonts w:asciiTheme="minorHAnsi" w:hAnsiTheme="minorHAnsi" w:cstheme="minorHAnsi"/>
                <w:sz w:val="18"/>
                <w:szCs w:val="18"/>
                <w:lang w:val="de-AT" w:eastAsia="en-US"/>
              </w:rPr>
            </w:pPr>
            <w:r>
              <w:rPr>
                <w:rFonts w:asciiTheme="minorHAnsi" w:hAnsiTheme="minorHAnsi" w:cstheme="minorHAnsi"/>
                <w:sz w:val="18"/>
                <w:szCs w:val="18"/>
                <w:lang w:val="de-AT" w:eastAsia="en-US"/>
              </w:rPr>
              <w:t>BWPP</w:t>
            </w:r>
          </w:p>
        </w:tc>
        <w:tc>
          <w:tcPr>
            <w:tcW w:w="431"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F3D07" w:rsidRPr="00F06C2C" w:rsidRDefault="00F06C2C" w:rsidP="00E26447">
            <w:pPr>
              <w:overflowPunct/>
              <w:autoSpaceDE/>
              <w:adjustRightInd/>
              <w:jc w:val="center"/>
              <w:rPr>
                <w:rFonts w:asciiTheme="minorHAnsi" w:hAnsiTheme="minorHAnsi" w:cstheme="minorHAnsi"/>
                <w:lang w:val="de-AT" w:eastAsia="en-US"/>
              </w:rPr>
            </w:pPr>
            <w:r w:rsidRPr="00F06C2C">
              <w:rPr>
                <w:rFonts w:asciiTheme="minorHAnsi" w:hAnsiTheme="minorHAnsi" w:cstheme="minorHAnsi"/>
                <w:lang w:val="de-AT" w:eastAsia="en-US"/>
              </w:rPr>
              <w:t>7</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F3D07" w:rsidRPr="00F06C2C" w:rsidRDefault="00F06C2C" w:rsidP="00E26447">
            <w:pPr>
              <w:overflowPunct/>
              <w:autoSpaceDE/>
              <w:adjustRightInd/>
              <w:jc w:val="center"/>
              <w:rPr>
                <w:rFonts w:asciiTheme="minorHAnsi" w:hAnsiTheme="minorHAnsi" w:cstheme="minorHAnsi"/>
                <w:lang w:val="de-AT" w:eastAsia="en-US"/>
              </w:rPr>
            </w:pPr>
            <w:r w:rsidRPr="00F06C2C">
              <w:rPr>
                <w:rFonts w:asciiTheme="minorHAnsi" w:hAnsiTheme="minorHAnsi" w:cstheme="minorHAnsi"/>
                <w:lang w:val="de-AT" w:eastAsia="en-US"/>
              </w:rPr>
              <w:t>6</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F3D07" w:rsidRPr="00F06C2C" w:rsidRDefault="0077321C" w:rsidP="00E26447">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6</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F3D07" w:rsidRPr="00F06C2C" w:rsidRDefault="00AF3D07" w:rsidP="00E26447">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AF3D07" w:rsidRPr="00F06C2C" w:rsidRDefault="00F06C2C" w:rsidP="00E26447">
            <w:pPr>
              <w:overflowPunct/>
              <w:autoSpaceDE/>
              <w:adjustRightInd/>
              <w:ind w:right="113"/>
              <w:jc w:val="right"/>
              <w:rPr>
                <w:rFonts w:asciiTheme="minorHAnsi" w:hAnsiTheme="minorHAnsi" w:cstheme="minorHAnsi"/>
                <w:b/>
                <w:lang w:val="de-AT" w:eastAsia="en-US"/>
              </w:rPr>
            </w:pPr>
            <w:r w:rsidRPr="00F06C2C">
              <w:rPr>
                <w:rFonts w:asciiTheme="minorHAnsi" w:hAnsiTheme="minorHAnsi" w:cstheme="minorHAnsi"/>
                <w:b/>
                <w:lang w:val="de-AT" w:eastAsia="en-US"/>
              </w:rPr>
              <w:t>177</w:t>
            </w:r>
          </w:p>
        </w:tc>
      </w:tr>
      <w:tr w:rsidR="00F06C2C" w:rsidRPr="00F06C2C" w:rsidTr="00D36D48">
        <w:trPr>
          <w:trHeight w:val="401"/>
        </w:trPr>
        <w:tc>
          <w:tcPr>
            <w:tcW w:w="5000" w:type="pct"/>
            <w:gridSpan w:val="7"/>
            <w:tcBorders>
              <w:top w:val="single" w:sz="4" w:space="0" w:color="auto"/>
              <w:left w:val="single" w:sz="12" w:space="0" w:color="auto"/>
              <w:bottom w:val="nil"/>
              <w:right w:val="single" w:sz="12" w:space="0" w:color="auto"/>
            </w:tcBorders>
            <w:shd w:val="clear" w:color="auto" w:fill="FFFFFF" w:themeFill="background1"/>
            <w:vAlign w:val="center"/>
          </w:tcPr>
          <w:p w:rsidR="00296F07" w:rsidRPr="00F06C2C" w:rsidRDefault="00296F07" w:rsidP="00313B6D">
            <w:pPr>
              <w:tabs>
                <w:tab w:val="left" w:pos="4415"/>
              </w:tabs>
              <w:overflowPunct/>
              <w:autoSpaceDE/>
              <w:adjustRightInd/>
              <w:rPr>
                <w:rFonts w:asciiTheme="minorHAnsi" w:hAnsiTheme="minorHAnsi" w:cstheme="minorHAnsi"/>
                <w:b/>
                <w:i/>
                <w:lang w:val="de-AT" w:eastAsia="en-US"/>
              </w:rPr>
            </w:pPr>
            <w:r w:rsidRPr="00F06C2C">
              <w:rPr>
                <w:rFonts w:asciiTheme="minorHAnsi" w:hAnsiTheme="minorHAnsi" w:cstheme="minorHAnsi"/>
                <w:b/>
                <w:i/>
                <w:lang w:val="de-AT" w:eastAsia="en-US"/>
              </w:rPr>
              <w:t>FACHUNTERRICHT</w:t>
            </w:r>
          </w:p>
        </w:tc>
      </w:tr>
      <w:tr w:rsidR="00F06C2C" w:rsidRPr="00F06C2C" w:rsidTr="00EE5315">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rsidR="00BC1927" w:rsidRPr="00F06C2C" w:rsidRDefault="009F5824" w:rsidP="00F06C2C">
            <w:pPr>
              <w:overflowPunct/>
              <w:autoSpaceDE/>
              <w:adjustRightInd/>
              <w:ind w:left="164"/>
              <w:rPr>
                <w:rFonts w:asciiTheme="minorHAnsi" w:hAnsiTheme="minorHAnsi" w:cstheme="minorHAnsi"/>
                <w:lang w:val="de-AT" w:eastAsia="en-US"/>
              </w:rPr>
            </w:pPr>
            <w:r>
              <w:rPr>
                <w:rFonts w:asciiTheme="minorHAnsi" w:hAnsiTheme="minorHAnsi" w:cstheme="minorHAnsi"/>
                <w:lang w:val="de-AT" w:eastAsia="en-US"/>
              </w:rPr>
              <w:t>Betriebsdienstleistungsorganisation</w:t>
            </w:r>
            <w:r w:rsidR="00F06C2C">
              <w:rPr>
                <w:rFonts w:asciiTheme="minorHAnsi" w:hAnsiTheme="minorHAnsi" w:cstheme="minorHAnsi"/>
                <w:lang w:val="de-AT" w:eastAsia="en-US"/>
              </w:rPr>
              <w:t xml:space="preserve"> </w:t>
            </w:r>
            <w:r w:rsidR="00F06C2C">
              <w:rPr>
                <w:rFonts w:asciiTheme="minorHAnsi" w:hAnsiTheme="minorHAnsi" w:cstheme="minorHAnsi"/>
                <w:vertAlign w:val="superscript"/>
                <w:lang w:val="de-AT" w:eastAsia="en-US"/>
              </w:rPr>
              <w:t>(LDU</w:t>
            </w:r>
            <w:r w:rsidR="00F06C2C" w:rsidRPr="00F06C2C">
              <w:rPr>
                <w:rFonts w:asciiTheme="minorHAnsi" w:hAnsiTheme="minorHAnsi" w:cstheme="minorHAnsi"/>
                <w:vertAlign w:val="superscript"/>
                <w:lang w:val="de-AT" w:eastAsia="en-US"/>
              </w:rPr>
              <w:t>)</w:t>
            </w:r>
          </w:p>
        </w:tc>
        <w:tc>
          <w:tcPr>
            <w:tcW w:w="396" w:type="pct"/>
            <w:tcBorders>
              <w:top w:val="single" w:sz="4" w:space="0" w:color="auto"/>
              <w:left w:val="single" w:sz="4" w:space="0" w:color="auto"/>
              <w:bottom w:val="single" w:sz="4" w:space="0" w:color="auto"/>
              <w:right w:val="single" w:sz="12" w:space="0" w:color="auto"/>
            </w:tcBorders>
            <w:vAlign w:val="center"/>
          </w:tcPr>
          <w:p w:rsidR="00BC1927" w:rsidRPr="00F06C2C" w:rsidRDefault="009F5824" w:rsidP="003A6D94">
            <w:pPr>
              <w:overflowPunct/>
              <w:autoSpaceDE/>
              <w:adjustRightInd/>
              <w:jc w:val="center"/>
              <w:rPr>
                <w:rFonts w:asciiTheme="minorHAnsi" w:hAnsiTheme="minorHAnsi" w:cstheme="minorHAnsi"/>
                <w:sz w:val="18"/>
                <w:szCs w:val="18"/>
                <w:lang w:val="de-AT" w:eastAsia="en-US"/>
              </w:rPr>
            </w:pPr>
            <w:r>
              <w:rPr>
                <w:rFonts w:asciiTheme="minorHAnsi" w:hAnsiTheme="minorHAnsi" w:cstheme="minorHAnsi"/>
                <w:sz w:val="18"/>
                <w:szCs w:val="18"/>
                <w:lang w:val="de-AT" w:eastAsia="en-US"/>
              </w:rPr>
              <w:t>BDO</w:t>
            </w:r>
          </w:p>
        </w:tc>
        <w:tc>
          <w:tcPr>
            <w:tcW w:w="431" w:type="pct"/>
            <w:tcBorders>
              <w:top w:val="single" w:sz="4" w:space="0" w:color="auto"/>
              <w:left w:val="single" w:sz="12" w:space="0" w:color="auto"/>
              <w:bottom w:val="single" w:sz="4" w:space="0" w:color="auto"/>
              <w:right w:val="single" w:sz="12" w:space="0" w:color="auto"/>
            </w:tcBorders>
            <w:vAlign w:val="center"/>
          </w:tcPr>
          <w:p w:rsidR="00BC1927" w:rsidRPr="00F06C2C" w:rsidRDefault="00F06C2C" w:rsidP="003A6D94">
            <w:pPr>
              <w:overflowPunct/>
              <w:autoSpaceDE/>
              <w:adjustRightInd/>
              <w:jc w:val="center"/>
              <w:rPr>
                <w:rFonts w:asciiTheme="minorHAnsi" w:hAnsiTheme="minorHAnsi" w:cstheme="minorHAnsi"/>
                <w:lang w:val="de-AT" w:eastAsia="en-US"/>
              </w:rPr>
            </w:pPr>
            <w:r w:rsidRPr="00F06C2C">
              <w:rPr>
                <w:rFonts w:asciiTheme="minorHAnsi" w:hAnsiTheme="minorHAnsi" w:cstheme="minorHAnsi"/>
                <w:lang w:val="de-AT" w:eastAsia="en-US"/>
              </w:rPr>
              <w:t>7</w:t>
            </w:r>
          </w:p>
        </w:tc>
        <w:tc>
          <w:tcPr>
            <w:tcW w:w="432" w:type="pct"/>
            <w:tcBorders>
              <w:top w:val="single" w:sz="4" w:space="0" w:color="auto"/>
              <w:left w:val="single" w:sz="12" w:space="0" w:color="auto"/>
              <w:bottom w:val="single" w:sz="4" w:space="0" w:color="auto"/>
              <w:right w:val="single" w:sz="12" w:space="0" w:color="auto"/>
            </w:tcBorders>
            <w:vAlign w:val="center"/>
          </w:tcPr>
          <w:p w:rsidR="00BC1927" w:rsidRPr="00F06C2C" w:rsidRDefault="00F06C2C" w:rsidP="003A6D94">
            <w:pPr>
              <w:overflowPunct/>
              <w:autoSpaceDE/>
              <w:adjustRightInd/>
              <w:jc w:val="center"/>
              <w:rPr>
                <w:rFonts w:asciiTheme="minorHAnsi" w:hAnsiTheme="minorHAnsi" w:cstheme="minorHAnsi"/>
                <w:lang w:val="de-AT" w:eastAsia="en-US"/>
              </w:rPr>
            </w:pPr>
            <w:r w:rsidRPr="00F06C2C">
              <w:rPr>
                <w:rFonts w:asciiTheme="minorHAnsi" w:hAnsiTheme="minorHAnsi" w:cstheme="minorHAnsi"/>
                <w:lang w:val="de-AT" w:eastAsia="en-US"/>
              </w:rPr>
              <w:t>6</w:t>
            </w:r>
          </w:p>
        </w:tc>
        <w:tc>
          <w:tcPr>
            <w:tcW w:w="432" w:type="pct"/>
            <w:tcBorders>
              <w:top w:val="single" w:sz="4" w:space="0" w:color="auto"/>
              <w:left w:val="single" w:sz="12" w:space="0" w:color="auto"/>
              <w:bottom w:val="single" w:sz="4" w:space="0" w:color="auto"/>
              <w:right w:val="single" w:sz="12" w:space="0" w:color="auto"/>
            </w:tcBorders>
            <w:vAlign w:val="center"/>
          </w:tcPr>
          <w:p w:rsidR="00BC1927" w:rsidRPr="00F06C2C" w:rsidRDefault="00F06C2C" w:rsidP="003A6D94">
            <w:pPr>
              <w:overflowPunct/>
              <w:autoSpaceDE/>
              <w:adjustRightInd/>
              <w:jc w:val="center"/>
              <w:rPr>
                <w:rFonts w:asciiTheme="minorHAnsi" w:hAnsiTheme="minorHAnsi" w:cstheme="minorHAnsi"/>
                <w:lang w:val="de-AT" w:eastAsia="en-US"/>
              </w:rPr>
            </w:pPr>
            <w:r w:rsidRPr="00F06C2C">
              <w:rPr>
                <w:rFonts w:asciiTheme="minorHAnsi" w:hAnsiTheme="minorHAnsi" w:cstheme="minorHAnsi"/>
                <w:lang w:val="de-AT" w:eastAsia="en-US"/>
              </w:rPr>
              <w:t>7</w:t>
            </w:r>
          </w:p>
        </w:tc>
        <w:tc>
          <w:tcPr>
            <w:tcW w:w="432" w:type="pct"/>
            <w:tcBorders>
              <w:top w:val="single" w:sz="4" w:space="0" w:color="auto"/>
              <w:left w:val="single" w:sz="12" w:space="0" w:color="auto"/>
              <w:bottom w:val="single" w:sz="4" w:space="0" w:color="auto"/>
              <w:right w:val="single" w:sz="12" w:space="0" w:color="auto"/>
            </w:tcBorders>
            <w:vAlign w:val="center"/>
          </w:tcPr>
          <w:p w:rsidR="00BC1927" w:rsidRPr="00F06C2C" w:rsidRDefault="00BC1927" w:rsidP="003A6D94">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rsidR="00BC1927" w:rsidRPr="00F06C2C" w:rsidRDefault="00F06C2C" w:rsidP="003A6D94">
            <w:pPr>
              <w:overflowPunct/>
              <w:autoSpaceDE/>
              <w:adjustRightInd/>
              <w:ind w:right="113"/>
              <w:jc w:val="right"/>
              <w:rPr>
                <w:rFonts w:asciiTheme="minorHAnsi" w:hAnsiTheme="minorHAnsi" w:cstheme="minorHAnsi"/>
                <w:b/>
                <w:lang w:val="de-AT" w:eastAsia="en-US"/>
              </w:rPr>
            </w:pPr>
            <w:r w:rsidRPr="00F06C2C">
              <w:rPr>
                <w:rFonts w:asciiTheme="minorHAnsi" w:hAnsiTheme="minorHAnsi" w:cstheme="minorHAnsi"/>
                <w:b/>
                <w:lang w:val="de-AT" w:eastAsia="en-US"/>
              </w:rPr>
              <w:t>187</w:t>
            </w:r>
          </w:p>
        </w:tc>
      </w:tr>
      <w:tr w:rsidR="00F06C2C" w:rsidRPr="00F06C2C" w:rsidTr="00EE5315">
        <w:trPr>
          <w:trHeight w:val="401"/>
        </w:trPr>
        <w:tc>
          <w:tcPr>
            <w:tcW w:w="2418" w:type="pct"/>
            <w:tcBorders>
              <w:top w:val="single" w:sz="4" w:space="0" w:color="auto"/>
              <w:left w:val="single" w:sz="12" w:space="0" w:color="auto"/>
              <w:bottom w:val="double" w:sz="12" w:space="0" w:color="auto"/>
              <w:right w:val="single" w:sz="4" w:space="0" w:color="auto"/>
            </w:tcBorders>
            <w:vAlign w:val="center"/>
          </w:tcPr>
          <w:p w:rsidR="00296F07" w:rsidRPr="00F06C2C" w:rsidRDefault="00F06C2C" w:rsidP="00CC4B8D">
            <w:pPr>
              <w:overflowPunct/>
              <w:autoSpaceDE/>
              <w:adjustRightInd/>
              <w:ind w:left="164"/>
              <w:rPr>
                <w:rFonts w:asciiTheme="minorHAnsi" w:hAnsiTheme="minorHAnsi" w:cstheme="minorHAnsi"/>
                <w:lang w:val="de-AT" w:eastAsia="en-US"/>
              </w:rPr>
            </w:pPr>
            <w:r w:rsidRPr="00F06C2C">
              <w:rPr>
                <w:rFonts w:asciiTheme="minorHAnsi" w:hAnsiTheme="minorHAnsi" w:cstheme="minorHAnsi"/>
                <w:lang w:val="de-AT" w:eastAsia="en-US"/>
              </w:rPr>
              <w:t>Büroprozesse</w:t>
            </w:r>
            <w:r>
              <w:rPr>
                <w:rFonts w:asciiTheme="minorHAnsi" w:hAnsiTheme="minorHAnsi" w:cstheme="minorHAnsi"/>
                <w:lang w:val="de-AT" w:eastAsia="en-US"/>
              </w:rPr>
              <w:t xml:space="preserve"> </w:t>
            </w:r>
            <w:r>
              <w:rPr>
                <w:rFonts w:asciiTheme="minorHAnsi" w:hAnsiTheme="minorHAnsi" w:cstheme="minorHAnsi"/>
                <w:vertAlign w:val="superscript"/>
                <w:lang w:val="de-AT" w:eastAsia="en-US"/>
              </w:rPr>
              <w:t>(</w:t>
            </w:r>
            <w:r w:rsidRPr="00F06C2C">
              <w:rPr>
                <w:rFonts w:asciiTheme="minorHAnsi" w:hAnsiTheme="minorHAnsi" w:cstheme="minorHAnsi"/>
                <w:vertAlign w:val="superscript"/>
                <w:lang w:val="de-AT" w:eastAsia="en-US"/>
              </w:rPr>
              <w:t>SA)</w:t>
            </w:r>
          </w:p>
        </w:tc>
        <w:tc>
          <w:tcPr>
            <w:tcW w:w="396" w:type="pct"/>
            <w:tcBorders>
              <w:top w:val="single" w:sz="4" w:space="0" w:color="auto"/>
              <w:left w:val="single" w:sz="4" w:space="0" w:color="auto"/>
              <w:bottom w:val="double" w:sz="12" w:space="0" w:color="auto"/>
              <w:right w:val="single" w:sz="12" w:space="0" w:color="auto"/>
            </w:tcBorders>
            <w:vAlign w:val="center"/>
          </w:tcPr>
          <w:p w:rsidR="00296F07" w:rsidRPr="00F06C2C" w:rsidRDefault="00AB2354" w:rsidP="009A604E">
            <w:pPr>
              <w:overflowPunct/>
              <w:autoSpaceDE/>
              <w:adjustRightInd/>
              <w:jc w:val="center"/>
              <w:rPr>
                <w:rFonts w:asciiTheme="minorHAnsi" w:hAnsiTheme="minorHAnsi" w:cstheme="minorHAnsi"/>
                <w:sz w:val="18"/>
                <w:szCs w:val="18"/>
                <w:lang w:val="de-AT" w:eastAsia="en-US"/>
              </w:rPr>
            </w:pPr>
            <w:r>
              <w:rPr>
                <w:rFonts w:asciiTheme="minorHAnsi" w:hAnsiTheme="minorHAnsi" w:cstheme="minorHAnsi"/>
                <w:sz w:val="18"/>
                <w:szCs w:val="18"/>
                <w:lang w:val="de-AT" w:eastAsia="en-US"/>
              </w:rPr>
              <w:t>BUP</w:t>
            </w:r>
          </w:p>
        </w:tc>
        <w:tc>
          <w:tcPr>
            <w:tcW w:w="431" w:type="pct"/>
            <w:tcBorders>
              <w:top w:val="single" w:sz="4" w:space="0" w:color="auto"/>
              <w:left w:val="single" w:sz="12" w:space="0" w:color="auto"/>
              <w:bottom w:val="double" w:sz="12" w:space="0" w:color="auto"/>
              <w:right w:val="single" w:sz="12" w:space="0" w:color="auto"/>
            </w:tcBorders>
            <w:vAlign w:val="center"/>
          </w:tcPr>
          <w:p w:rsidR="00296F07" w:rsidRPr="00F06C2C" w:rsidRDefault="00F06C2C" w:rsidP="007E36C8">
            <w:pPr>
              <w:overflowPunct/>
              <w:autoSpaceDE/>
              <w:adjustRightInd/>
              <w:jc w:val="center"/>
              <w:rPr>
                <w:rFonts w:asciiTheme="minorHAnsi" w:hAnsiTheme="minorHAnsi" w:cstheme="minorHAnsi"/>
                <w:lang w:val="de-AT" w:eastAsia="en-US"/>
              </w:rPr>
            </w:pPr>
            <w:r w:rsidRPr="00F06C2C">
              <w:rPr>
                <w:rFonts w:asciiTheme="minorHAnsi" w:hAnsiTheme="minorHAnsi" w:cstheme="minorHAnsi"/>
                <w:lang w:val="de-AT" w:eastAsia="en-US"/>
              </w:rPr>
              <w:t>10</w:t>
            </w:r>
          </w:p>
        </w:tc>
        <w:tc>
          <w:tcPr>
            <w:tcW w:w="432" w:type="pct"/>
            <w:tcBorders>
              <w:top w:val="single" w:sz="4" w:space="0" w:color="auto"/>
              <w:left w:val="single" w:sz="12" w:space="0" w:color="auto"/>
              <w:bottom w:val="double" w:sz="12" w:space="0" w:color="auto"/>
              <w:right w:val="single" w:sz="12" w:space="0" w:color="auto"/>
            </w:tcBorders>
            <w:vAlign w:val="center"/>
          </w:tcPr>
          <w:p w:rsidR="00296F07" w:rsidRPr="00F06C2C" w:rsidRDefault="00F06C2C" w:rsidP="007E36C8">
            <w:pPr>
              <w:overflowPunct/>
              <w:autoSpaceDE/>
              <w:adjustRightInd/>
              <w:jc w:val="center"/>
              <w:rPr>
                <w:rFonts w:asciiTheme="minorHAnsi" w:hAnsiTheme="minorHAnsi" w:cstheme="minorHAnsi"/>
                <w:lang w:val="de-AT" w:eastAsia="en-US"/>
              </w:rPr>
            </w:pPr>
            <w:r w:rsidRPr="00F06C2C">
              <w:rPr>
                <w:rFonts w:asciiTheme="minorHAnsi" w:hAnsiTheme="minorHAnsi" w:cstheme="minorHAnsi"/>
                <w:lang w:val="de-AT" w:eastAsia="en-US"/>
              </w:rPr>
              <w:t>11</w:t>
            </w:r>
          </w:p>
        </w:tc>
        <w:tc>
          <w:tcPr>
            <w:tcW w:w="432" w:type="pct"/>
            <w:tcBorders>
              <w:top w:val="single" w:sz="4" w:space="0" w:color="auto"/>
              <w:left w:val="single" w:sz="12" w:space="0" w:color="auto"/>
              <w:bottom w:val="double" w:sz="12" w:space="0" w:color="auto"/>
              <w:right w:val="single" w:sz="12" w:space="0" w:color="auto"/>
            </w:tcBorders>
            <w:vAlign w:val="center"/>
          </w:tcPr>
          <w:p w:rsidR="00296F07" w:rsidRPr="00F06C2C" w:rsidRDefault="00F06C2C" w:rsidP="007E36C8">
            <w:pPr>
              <w:overflowPunct/>
              <w:autoSpaceDE/>
              <w:adjustRightInd/>
              <w:jc w:val="center"/>
              <w:rPr>
                <w:rFonts w:asciiTheme="minorHAnsi" w:hAnsiTheme="minorHAnsi" w:cstheme="minorHAnsi"/>
                <w:lang w:val="de-AT" w:eastAsia="en-US"/>
              </w:rPr>
            </w:pPr>
            <w:r w:rsidRPr="00F06C2C">
              <w:rPr>
                <w:rFonts w:asciiTheme="minorHAnsi" w:hAnsiTheme="minorHAnsi" w:cstheme="minorHAnsi"/>
                <w:lang w:val="de-AT" w:eastAsia="en-US"/>
              </w:rPr>
              <w:t>11</w:t>
            </w:r>
          </w:p>
        </w:tc>
        <w:tc>
          <w:tcPr>
            <w:tcW w:w="432" w:type="pct"/>
            <w:tcBorders>
              <w:top w:val="single" w:sz="4" w:space="0" w:color="auto"/>
              <w:left w:val="single" w:sz="12" w:space="0" w:color="auto"/>
              <w:bottom w:val="double" w:sz="12" w:space="0" w:color="auto"/>
              <w:right w:val="single" w:sz="12" w:space="0" w:color="auto"/>
            </w:tcBorders>
            <w:vAlign w:val="center"/>
          </w:tcPr>
          <w:p w:rsidR="00296F07" w:rsidRPr="00F06C2C" w:rsidRDefault="00296F07" w:rsidP="007E36C8">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double" w:sz="12" w:space="0" w:color="auto"/>
              <w:right w:val="single" w:sz="12" w:space="0" w:color="auto"/>
            </w:tcBorders>
            <w:vAlign w:val="center"/>
          </w:tcPr>
          <w:p w:rsidR="00296F07" w:rsidRPr="00F06C2C" w:rsidRDefault="00F06C2C" w:rsidP="00DC6D89">
            <w:pPr>
              <w:overflowPunct/>
              <w:autoSpaceDE/>
              <w:adjustRightInd/>
              <w:ind w:right="113"/>
              <w:jc w:val="right"/>
              <w:rPr>
                <w:rFonts w:asciiTheme="minorHAnsi" w:hAnsiTheme="minorHAnsi" w:cstheme="minorHAnsi"/>
                <w:b/>
                <w:lang w:val="de-AT" w:eastAsia="en-US"/>
              </w:rPr>
            </w:pPr>
            <w:r w:rsidRPr="00F06C2C">
              <w:rPr>
                <w:rFonts w:asciiTheme="minorHAnsi" w:hAnsiTheme="minorHAnsi" w:cstheme="minorHAnsi"/>
                <w:b/>
                <w:lang w:val="de-AT" w:eastAsia="en-US"/>
              </w:rPr>
              <w:t>298</w:t>
            </w:r>
          </w:p>
        </w:tc>
      </w:tr>
      <w:tr w:rsidR="00F06C2C" w:rsidRPr="00F06C2C" w:rsidTr="00CC1ADE">
        <w:trPr>
          <w:trHeight w:val="401"/>
        </w:trPr>
        <w:tc>
          <w:tcPr>
            <w:tcW w:w="2418" w:type="pct"/>
            <w:tcBorders>
              <w:top w:val="double" w:sz="12" w:space="0" w:color="auto"/>
              <w:left w:val="single" w:sz="12" w:space="0" w:color="auto"/>
              <w:bottom w:val="single" w:sz="12" w:space="0" w:color="auto"/>
              <w:right w:val="nil"/>
            </w:tcBorders>
            <w:vAlign w:val="center"/>
          </w:tcPr>
          <w:p w:rsidR="00296F07" w:rsidRPr="00F06C2C" w:rsidRDefault="00296F07" w:rsidP="00E71C16">
            <w:pPr>
              <w:overflowPunct/>
              <w:autoSpaceDE/>
              <w:adjustRightInd/>
              <w:rPr>
                <w:rFonts w:asciiTheme="minorHAnsi" w:hAnsiTheme="minorHAnsi" w:cstheme="minorHAnsi"/>
                <w:b/>
                <w:lang w:val="de-AT" w:eastAsia="en-US"/>
              </w:rPr>
            </w:pPr>
            <w:r w:rsidRPr="00F06C2C">
              <w:rPr>
                <w:rFonts w:asciiTheme="minorHAnsi" w:hAnsiTheme="minorHAnsi" w:cstheme="minorHAnsi"/>
                <w:b/>
                <w:lang w:val="de-AT" w:eastAsia="en-US"/>
              </w:rPr>
              <w:t xml:space="preserve">Gesamtstundenzahl </w:t>
            </w:r>
            <w:r w:rsidR="00E71C16" w:rsidRPr="00F06C2C">
              <w:rPr>
                <w:rFonts w:asciiTheme="minorHAnsi" w:hAnsiTheme="minorHAnsi" w:cstheme="minorHAnsi"/>
                <w:b/>
                <w:lang w:val="de-AT" w:eastAsia="en-US"/>
              </w:rPr>
              <w:t>(ohne Religion)</w:t>
            </w:r>
          </w:p>
        </w:tc>
        <w:tc>
          <w:tcPr>
            <w:tcW w:w="396" w:type="pct"/>
            <w:tcBorders>
              <w:top w:val="double" w:sz="12" w:space="0" w:color="auto"/>
              <w:left w:val="nil"/>
              <w:bottom w:val="single" w:sz="12" w:space="0" w:color="auto"/>
              <w:right w:val="single" w:sz="12" w:space="0" w:color="auto"/>
            </w:tcBorders>
            <w:vAlign w:val="center"/>
          </w:tcPr>
          <w:p w:rsidR="00296F07" w:rsidRPr="00F06C2C" w:rsidRDefault="00296F07" w:rsidP="007E36C8">
            <w:pPr>
              <w:overflowPunct/>
              <w:autoSpaceDE/>
              <w:adjustRightInd/>
              <w:jc w:val="center"/>
              <w:rPr>
                <w:rFonts w:asciiTheme="minorHAnsi" w:hAnsiTheme="minorHAnsi" w:cstheme="minorHAnsi"/>
                <w:lang w:val="de-AT" w:eastAsia="en-US"/>
              </w:rPr>
            </w:pPr>
          </w:p>
        </w:tc>
        <w:tc>
          <w:tcPr>
            <w:tcW w:w="431" w:type="pct"/>
            <w:tcBorders>
              <w:top w:val="double" w:sz="12" w:space="0" w:color="auto"/>
              <w:left w:val="single" w:sz="12" w:space="0" w:color="auto"/>
              <w:bottom w:val="single" w:sz="12" w:space="0" w:color="auto"/>
              <w:right w:val="single" w:sz="12" w:space="0" w:color="auto"/>
            </w:tcBorders>
            <w:vAlign w:val="center"/>
          </w:tcPr>
          <w:p w:rsidR="00296F07" w:rsidRPr="00F51CED" w:rsidRDefault="00F06C2C" w:rsidP="007E36C8">
            <w:pPr>
              <w:overflowPunct/>
              <w:autoSpaceDE/>
              <w:adjustRightInd/>
              <w:jc w:val="center"/>
              <w:rPr>
                <w:rFonts w:asciiTheme="minorHAnsi" w:hAnsiTheme="minorHAnsi" w:cstheme="minorHAnsi"/>
                <w:b/>
                <w:lang w:val="de-AT" w:eastAsia="en-US"/>
              </w:rPr>
            </w:pPr>
            <w:r w:rsidRPr="00F51CED">
              <w:rPr>
                <w:rFonts w:asciiTheme="minorHAnsi" w:hAnsiTheme="minorHAnsi" w:cstheme="minorHAnsi"/>
                <w:b/>
                <w:lang w:val="de-AT" w:eastAsia="en-US"/>
              </w:rPr>
              <w:t>45</w:t>
            </w:r>
          </w:p>
        </w:tc>
        <w:tc>
          <w:tcPr>
            <w:tcW w:w="432" w:type="pct"/>
            <w:tcBorders>
              <w:top w:val="double" w:sz="12" w:space="0" w:color="auto"/>
              <w:left w:val="single" w:sz="12" w:space="0" w:color="auto"/>
              <w:bottom w:val="single" w:sz="12" w:space="0" w:color="auto"/>
              <w:right w:val="single" w:sz="12" w:space="0" w:color="auto"/>
            </w:tcBorders>
            <w:vAlign w:val="center"/>
          </w:tcPr>
          <w:p w:rsidR="00296F07" w:rsidRPr="00F06C2C" w:rsidRDefault="00F06C2C" w:rsidP="007E36C8">
            <w:pPr>
              <w:overflowPunct/>
              <w:autoSpaceDE/>
              <w:adjustRightInd/>
              <w:jc w:val="center"/>
              <w:rPr>
                <w:rFonts w:asciiTheme="minorHAnsi" w:hAnsiTheme="minorHAnsi" w:cstheme="minorHAnsi"/>
                <w:b/>
                <w:lang w:val="de-AT" w:eastAsia="en-US"/>
              </w:rPr>
            </w:pPr>
            <w:r w:rsidRPr="00F06C2C">
              <w:rPr>
                <w:rFonts w:asciiTheme="minorHAnsi" w:hAnsiTheme="minorHAnsi" w:cstheme="minorHAnsi"/>
                <w:b/>
                <w:lang w:val="de-AT" w:eastAsia="en-US"/>
              </w:rPr>
              <w:t>45</w:t>
            </w:r>
          </w:p>
        </w:tc>
        <w:tc>
          <w:tcPr>
            <w:tcW w:w="432" w:type="pct"/>
            <w:tcBorders>
              <w:top w:val="double" w:sz="12" w:space="0" w:color="auto"/>
              <w:left w:val="single" w:sz="12" w:space="0" w:color="auto"/>
              <w:bottom w:val="single" w:sz="12" w:space="0" w:color="auto"/>
              <w:right w:val="single" w:sz="12" w:space="0" w:color="auto"/>
            </w:tcBorders>
            <w:vAlign w:val="center"/>
          </w:tcPr>
          <w:p w:rsidR="00296F07" w:rsidRPr="00F06C2C" w:rsidRDefault="00F06C2C" w:rsidP="007E36C8">
            <w:pPr>
              <w:overflowPunct/>
              <w:autoSpaceDE/>
              <w:adjustRightInd/>
              <w:jc w:val="center"/>
              <w:rPr>
                <w:rFonts w:asciiTheme="minorHAnsi" w:hAnsiTheme="minorHAnsi" w:cstheme="minorHAnsi"/>
                <w:b/>
                <w:lang w:val="de-AT" w:eastAsia="en-US"/>
              </w:rPr>
            </w:pPr>
            <w:r w:rsidRPr="00F06C2C">
              <w:rPr>
                <w:rFonts w:asciiTheme="minorHAnsi" w:hAnsiTheme="minorHAnsi" w:cstheme="minorHAnsi"/>
                <w:b/>
                <w:lang w:val="de-AT" w:eastAsia="en-US"/>
              </w:rPr>
              <w:t>45</w:t>
            </w:r>
          </w:p>
        </w:tc>
        <w:tc>
          <w:tcPr>
            <w:tcW w:w="432" w:type="pct"/>
            <w:tcBorders>
              <w:top w:val="double" w:sz="12" w:space="0" w:color="auto"/>
              <w:left w:val="single" w:sz="12" w:space="0" w:color="auto"/>
              <w:bottom w:val="single" w:sz="12" w:space="0" w:color="auto"/>
              <w:right w:val="single" w:sz="12" w:space="0" w:color="auto"/>
            </w:tcBorders>
            <w:vAlign w:val="center"/>
          </w:tcPr>
          <w:p w:rsidR="00296F07" w:rsidRPr="00F06C2C" w:rsidRDefault="00296F07" w:rsidP="007E36C8">
            <w:pPr>
              <w:overflowPunct/>
              <w:autoSpaceDE/>
              <w:adjustRightInd/>
              <w:jc w:val="center"/>
              <w:rPr>
                <w:rFonts w:asciiTheme="minorHAnsi" w:hAnsiTheme="minorHAnsi" w:cstheme="minorHAnsi"/>
                <w:b/>
                <w:lang w:val="de-AT" w:eastAsia="en-US"/>
              </w:rPr>
            </w:pPr>
          </w:p>
        </w:tc>
        <w:tc>
          <w:tcPr>
            <w:tcW w:w="459" w:type="pct"/>
            <w:tcBorders>
              <w:top w:val="double" w:sz="12" w:space="0" w:color="auto"/>
              <w:left w:val="single" w:sz="12" w:space="0" w:color="auto"/>
              <w:bottom w:val="single" w:sz="12" w:space="0" w:color="auto"/>
              <w:right w:val="single" w:sz="12" w:space="0" w:color="auto"/>
            </w:tcBorders>
            <w:vAlign w:val="center"/>
          </w:tcPr>
          <w:p w:rsidR="00296F07" w:rsidRPr="00F06C2C" w:rsidRDefault="001B5A7D" w:rsidP="001B5A7D">
            <w:pPr>
              <w:overflowPunct/>
              <w:autoSpaceDE/>
              <w:adjustRightInd/>
              <w:ind w:right="113"/>
              <w:jc w:val="right"/>
              <w:rPr>
                <w:rFonts w:asciiTheme="minorHAnsi" w:hAnsiTheme="minorHAnsi" w:cstheme="minorHAnsi"/>
                <w:b/>
                <w:lang w:val="de-AT" w:eastAsia="en-US"/>
              </w:rPr>
            </w:pPr>
            <w:r w:rsidRPr="00F06C2C">
              <w:rPr>
                <w:rFonts w:asciiTheme="minorHAnsi" w:hAnsiTheme="minorHAnsi" w:cstheme="minorHAnsi"/>
                <w:b/>
                <w:lang w:val="de-AT" w:eastAsia="en-US"/>
              </w:rPr>
              <w:t>1 260</w:t>
            </w:r>
          </w:p>
        </w:tc>
      </w:tr>
    </w:tbl>
    <w:p w:rsidR="00020EC6" w:rsidRPr="00020EC6" w:rsidRDefault="00020EC6">
      <w:pPr>
        <w:rPr>
          <w:rFonts w:asciiTheme="minorHAnsi" w:hAnsiTheme="minorHAnsi" w:cstheme="minorHAnsi"/>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80"/>
        <w:gridCol w:w="723"/>
        <w:gridCol w:w="787"/>
        <w:gridCol w:w="787"/>
        <w:gridCol w:w="788"/>
        <w:gridCol w:w="788"/>
        <w:gridCol w:w="788"/>
      </w:tblGrid>
      <w:tr w:rsidR="00296F07" w:rsidRPr="006F0D84" w:rsidTr="00F1727D">
        <w:trPr>
          <w:trHeight w:val="400"/>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rsidR="00296F07" w:rsidRPr="006F0D84" w:rsidRDefault="00296F07" w:rsidP="00F957BB">
            <w:pPr>
              <w:tabs>
                <w:tab w:val="left" w:pos="4414"/>
              </w:tabs>
              <w:overflowPunct/>
              <w:autoSpaceDE/>
              <w:adjustRightInd/>
              <w:rPr>
                <w:rFonts w:asciiTheme="minorHAnsi" w:hAnsiTheme="minorHAnsi" w:cstheme="minorHAnsi"/>
                <w:b/>
                <w:lang w:val="de-AT" w:eastAsia="en-US"/>
              </w:rPr>
            </w:pPr>
            <w:r w:rsidRPr="006F0D84">
              <w:rPr>
                <w:rFonts w:asciiTheme="minorHAnsi" w:hAnsiTheme="minorHAnsi" w:cstheme="minorHAnsi"/>
                <w:b/>
                <w:lang w:val="de-AT" w:eastAsia="en-US"/>
              </w:rPr>
              <w:t>FREIGEGENSTÄNDE</w:t>
            </w:r>
            <w:r w:rsidR="00BA1FEC">
              <w:rPr>
                <w:rFonts w:asciiTheme="minorHAnsi" w:hAnsiTheme="minorHAnsi" w:cstheme="minorHAnsi"/>
                <w:b/>
                <w:lang w:val="de-AT" w:eastAsia="en-US"/>
              </w:rPr>
              <w:t xml:space="preserve"> </w:t>
            </w:r>
            <w:r w:rsidR="00F957BB">
              <w:rPr>
                <w:rFonts w:asciiTheme="minorHAnsi" w:hAnsiTheme="minorHAnsi" w:cstheme="minorHAnsi"/>
                <w:b/>
                <w:lang w:val="de-AT" w:eastAsia="en-US"/>
              </w:rPr>
              <w:t>(FG)</w:t>
            </w:r>
          </w:p>
        </w:tc>
      </w:tr>
      <w:tr w:rsidR="00296F07" w:rsidRPr="006F0D84" w:rsidTr="00CC1ADE">
        <w:trPr>
          <w:trHeight w:val="401"/>
        </w:trPr>
        <w:tc>
          <w:tcPr>
            <w:tcW w:w="2422" w:type="pct"/>
            <w:tcBorders>
              <w:top w:val="single" w:sz="12" w:space="0" w:color="auto"/>
              <w:left w:val="single" w:sz="12" w:space="0" w:color="auto"/>
              <w:bottom w:val="single" w:sz="4" w:space="0" w:color="auto"/>
              <w:right w:val="single" w:sz="4" w:space="0" w:color="auto"/>
            </w:tcBorders>
            <w:vAlign w:val="center"/>
          </w:tcPr>
          <w:p w:rsidR="00296F07" w:rsidRPr="006F0D84" w:rsidRDefault="00296F07" w:rsidP="007E36C8">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Religion</w:t>
            </w:r>
          </w:p>
        </w:tc>
        <w:tc>
          <w:tcPr>
            <w:tcW w:w="400" w:type="pct"/>
            <w:tcBorders>
              <w:top w:val="single" w:sz="12" w:space="0" w:color="auto"/>
              <w:left w:val="single" w:sz="4" w:space="0" w:color="auto"/>
              <w:bottom w:val="single" w:sz="4" w:space="0" w:color="auto"/>
              <w:right w:val="single" w:sz="12" w:space="0" w:color="auto"/>
            </w:tcBorders>
            <w:vAlign w:val="center"/>
          </w:tcPr>
          <w:p w:rsidR="00296F07" w:rsidRPr="00042733" w:rsidRDefault="00E86A95" w:rsidP="009A604E">
            <w:pPr>
              <w:overflowPunct/>
              <w:autoSpaceDE/>
              <w:adjustRightInd/>
              <w:jc w:val="center"/>
              <w:rPr>
                <w:rFonts w:asciiTheme="minorHAnsi" w:hAnsiTheme="minorHAnsi" w:cstheme="minorHAnsi"/>
                <w:sz w:val="18"/>
                <w:szCs w:val="18"/>
                <w:lang w:val="de-AT" w:eastAsia="en-US"/>
              </w:rPr>
            </w:pPr>
            <w:r>
              <w:rPr>
                <w:rFonts w:asciiTheme="minorHAnsi" w:hAnsiTheme="minorHAnsi" w:cstheme="minorHAnsi"/>
                <w:sz w:val="18"/>
                <w:szCs w:val="18"/>
                <w:lang w:val="de-AT" w:eastAsia="en-US"/>
              </w:rPr>
              <w:t>RL</w:t>
            </w:r>
          </w:p>
        </w:tc>
        <w:tc>
          <w:tcPr>
            <w:tcW w:w="435" w:type="pct"/>
            <w:tcBorders>
              <w:top w:val="single" w:sz="12" w:space="0" w:color="auto"/>
              <w:left w:val="single" w:sz="12" w:space="0" w:color="auto"/>
              <w:bottom w:val="single" w:sz="4" w:space="0" w:color="auto"/>
              <w:right w:val="single" w:sz="12" w:space="0" w:color="auto"/>
            </w:tcBorders>
            <w:vAlign w:val="center"/>
          </w:tcPr>
          <w:p w:rsidR="00296F07" w:rsidRPr="006F0D84" w:rsidRDefault="00406A97"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5" w:type="pct"/>
            <w:tcBorders>
              <w:top w:val="single" w:sz="12" w:space="0" w:color="auto"/>
              <w:left w:val="single" w:sz="12" w:space="0" w:color="auto"/>
              <w:bottom w:val="single" w:sz="4" w:space="0" w:color="auto"/>
              <w:right w:val="single" w:sz="12" w:space="0" w:color="auto"/>
            </w:tcBorders>
            <w:vAlign w:val="center"/>
          </w:tcPr>
          <w:p w:rsidR="00296F07" w:rsidRPr="006F0D84" w:rsidRDefault="00406A97"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6" w:type="pct"/>
            <w:tcBorders>
              <w:top w:val="single" w:sz="12" w:space="0" w:color="auto"/>
              <w:left w:val="single" w:sz="12" w:space="0" w:color="auto"/>
              <w:bottom w:val="single" w:sz="4" w:space="0" w:color="auto"/>
              <w:right w:val="single" w:sz="12" w:space="0" w:color="auto"/>
            </w:tcBorders>
            <w:vAlign w:val="center"/>
          </w:tcPr>
          <w:p w:rsidR="00296F07" w:rsidRPr="006F0D84" w:rsidRDefault="00406A97"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6" w:type="pct"/>
            <w:tcBorders>
              <w:top w:val="single" w:sz="12" w:space="0" w:color="auto"/>
              <w:left w:val="single" w:sz="12" w:space="0" w:color="auto"/>
              <w:bottom w:val="single" w:sz="4" w:space="0" w:color="auto"/>
              <w:right w:val="single" w:sz="12" w:space="0" w:color="auto"/>
            </w:tcBorders>
            <w:vAlign w:val="center"/>
          </w:tcPr>
          <w:p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rsidR="00296F07" w:rsidRPr="002120FD" w:rsidRDefault="00626247" w:rsidP="00DC6D89">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56</w:t>
            </w:r>
          </w:p>
        </w:tc>
      </w:tr>
      <w:tr w:rsidR="00296F07" w:rsidRPr="006F0D84" w:rsidTr="00CC1ADE">
        <w:trPr>
          <w:trHeight w:val="401"/>
        </w:trPr>
        <w:tc>
          <w:tcPr>
            <w:tcW w:w="2422" w:type="pct"/>
            <w:tcBorders>
              <w:top w:val="single" w:sz="4" w:space="0" w:color="auto"/>
              <w:left w:val="single" w:sz="12" w:space="0" w:color="auto"/>
              <w:bottom w:val="single" w:sz="4" w:space="0" w:color="auto"/>
              <w:right w:val="single" w:sz="4" w:space="0" w:color="auto"/>
            </w:tcBorders>
            <w:vAlign w:val="center"/>
          </w:tcPr>
          <w:p w:rsidR="00296F07" w:rsidRPr="006F0D84" w:rsidRDefault="00296F07" w:rsidP="007E36C8">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Lebende Fremdsprache</w:t>
            </w:r>
          </w:p>
        </w:tc>
        <w:tc>
          <w:tcPr>
            <w:tcW w:w="400" w:type="pct"/>
            <w:tcBorders>
              <w:top w:val="single" w:sz="4" w:space="0" w:color="auto"/>
              <w:left w:val="single" w:sz="4" w:space="0" w:color="auto"/>
              <w:bottom w:val="single" w:sz="4" w:space="0" w:color="auto"/>
              <w:right w:val="single" w:sz="12" w:space="0" w:color="auto"/>
            </w:tcBorders>
            <w:vAlign w:val="center"/>
          </w:tcPr>
          <w:p w:rsidR="00296F07" w:rsidRPr="00042733" w:rsidRDefault="00FA3E4B" w:rsidP="009A604E">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LF</w:t>
            </w:r>
          </w:p>
        </w:tc>
        <w:tc>
          <w:tcPr>
            <w:tcW w:w="435" w:type="pct"/>
            <w:tcBorders>
              <w:top w:val="single" w:sz="4" w:space="0" w:color="auto"/>
              <w:left w:val="single" w:sz="12" w:space="0" w:color="auto"/>
              <w:bottom w:val="single" w:sz="4" w:space="0" w:color="auto"/>
              <w:right w:val="single" w:sz="12" w:space="0" w:color="auto"/>
            </w:tcBorders>
            <w:vAlign w:val="center"/>
          </w:tcPr>
          <w:p w:rsidR="00296F07" w:rsidRPr="006F0D84" w:rsidRDefault="00296F07" w:rsidP="007E36C8">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4" w:space="0" w:color="auto"/>
              <w:right w:val="single" w:sz="12" w:space="0" w:color="auto"/>
            </w:tcBorders>
            <w:vAlign w:val="center"/>
          </w:tcPr>
          <w:p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rsidR="00296F07" w:rsidRPr="002120FD" w:rsidRDefault="00296F07" w:rsidP="00381A6E">
            <w:pPr>
              <w:overflowPunct/>
              <w:autoSpaceDE/>
              <w:adjustRightInd/>
              <w:ind w:right="113"/>
              <w:jc w:val="right"/>
              <w:rPr>
                <w:rFonts w:asciiTheme="minorHAnsi" w:hAnsiTheme="minorHAnsi" w:cstheme="minorHAnsi"/>
                <w:b/>
                <w:lang w:val="de-AT" w:eastAsia="en-US"/>
              </w:rPr>
            </w:pPr>
          </w:p>
        </w:tc>
      </w:tr>
      <w:tr w:rsidR="00296F07" w:rsidRPr="006F0D84" w:rsidTr="00CC1ADE">
        <w:trPr>
          <w:trHeight w:val="401"/>
        </w:trPr>
        <w:tc>
          <w:tcPr>
            <w:tcW w:w="2422" w:type="pct"/>
            <w:tcBorders>
              <w:top w:val="single" w:sz="4" w:space="0" w:color="auto"/>
              <w:left w:val="single" w:sz="12" w:space="0" w:color="auto"/>
              <w:bottom w:val="single" w:sz="4" w:space="0" w:color="auto"/>
              <w:right w:val="single" w:sz="4" w:space="0" w:color="auto"/>
            </w:tcBorders>
            <w:vAlign w:val="center"/>
          </w:tcPr>
          <w:p w:rsidR="00296F07" w:rsidRPr="006F0D84" w:rsidRDefault="00296F07" w:rsidP="007E36C8">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Deutsch</w:t>
            </w:r>
          </w:p>
        </w:tc>
        <w:tc>
          <w:tcPr>
            <w:tcW w:w="400" w:type="pct"/>
            <w:tcBorders>
              <w:top w:val="single" w:sz="4" w:space="0" w:color="auto"/>
              <w:left w:val="single" w:sz="4" w:space="0" w:color="auto"/>
              <w:bottom w:val="single" w:sz="4" w:space="0" w:color="auto"/>
              <w:right w:val="single" w:sz="12" w:space="0" w:color="auto"/>
            </w:tcBorders>
            <w:vAlign w:val="center"/>
          </w:tcPr>
          <w:p w:rsidR="00296F07" w:rsidRPr="00042733" w:rsidRDefault="00FA3E4B" w:rsidP="009A604E">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D</w:t>
            </w:r>
          </w:p>
        </w:tc>
        <w:tc>
          <w:tcPr>
            <w:tcW w:w="435" w:type="pct"/>
            <w:tcBorders>
              <w:top w:val="single" w:sz="4" w:space="0" w:color="auto"/>
              <w:left w:val="single" w:sz="12" w:space="0" w:color="auto"/>
              <w:bottom w:val="single" w:sz="4" w:space="0" w:color="auto"/>
              <w:right w:val="single" w:sz="12" w:space="0" w:color="auto"/>
            </w:tcBorders>
            <w:vAlign w:val="center"/>
          </w:tcPr>
          <w:p w:rsidR="00296F07" w:rsidRPr="006F0D84" w:rsidRDefault="00296F07" w:rsidP="007E36C8">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4" w:space="0" w:color="auto"/>
              <w:right w:val="single" w:sz="12" w:space="0" w:color="auto"/>
            </w:tcBorders>
            <w:vAlign w:val="center"/>
          </w:tcPr>
          <w:p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rsidR="00296F07" w:rsidRPr="002120FD" w:rsidRDefault="00296F07" w:rsidP="00381A6E">
            <w:pPr>
              <w:overflowPunct/>
              <w:autoSpaceDE/>
              <w:adjustRightInd/>
              <w:ind w:right="113"/>
              <w:jc w:val="right"/>
              <w:rPr>
                <w:rFonts w:asciiTheme="minorHAnsi" w:hAnsiTheme="minorHAnsi" w:cstheme="minorHAnsi"/>
                <w:b/>
                <w:lang w:val="de-AT" w:eastAsia="en-US"/>
              </w:rPr>
            </w:pPr>
          </w:p>
        </w:tc>
      </w:tr>
      <w:tr w:rsidR="00296F07" w:rsidRPr="006F0D84" w:rsidTr="00CC1ADE">
        <w:trPr>
          <w:trHeight w:val="401"/>
        </w:trPr>
        <w:tc>
          <w:tcPr>
            <w:tcW w:w="2422" w:type="pct"/>
            <w:tcBorders>
              <w:top w:val="single" w:sz="4" w:space="0" w:color="auto"/>
              <w:left w:val="single" w:sz="12" w:space="0" w:color="auto"/>
              <w:bottom w:val="single" w:sz="12" w:space="0" w:color="auto"/>
              <w:right w:val="single" w:sz="4" w:space="0" w:color="auto"/>
            </w:tcBorders>
            <w:vAlign w:val="center"/>
          </w:tcPr>
          <w:p w:rsidR="00296F07" w:rsidRPr="006F0D84" w:rsidRDefault="00296F07" w:rsidP="007E36C8">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Angewandte Mathematik</w:t>
            </w:r>
            <w:r w:rsidR="003C4FC2">
              <w:rPr>
                <w:rFonts w:asciiTheme="minorHAnsi" w:hAnsiTheme="minorHAnsi" w:cstheme="minorHAnsi"/>
                <w:lang w:val="de-AT" w:eastAsia="en-US"/>
              </w:rPr>
              <w:t xml:space="preserve"> </w:t>
            </w:r>
            <w:r w:rsidR="003C4FC2" w:rsidRPr="003C4FC2">
              <w:rPr>
                <w:rFonts w:asciiTheme="minorHAnsi" w:hAnsiTheme="minorHAnsi" w:cstheme="minorHAnsi"/>
                <w:vertAlign w:val="superscript"/>
                <w:lang w:val="de-AT" w:eastAsia="en-US"/>
              </w:rPr>
              <w:t>(SA)</w:t>
            </w:r>
          </w:p>
        </w:tc>
        <w:tc>
          <w:tcPr>
            <w:tcW w:w="400" w:type="pct"/>
            <w:tcBorders>
              <w:top w:val="single" w:sz="4" w:space="0" w:color="auto"/>
              <w:left w:val="single" w:sz="4" w:space="0" w:color="auto"/>
              <w:bottom w:val="single" w:sz="12" w:space="0" w:color="auto"/>
              <w:right w:val="single" w:sz="12" w:space="0" w:color="auto"/>
            </w:tcBorders>
            <w:vAlign w:val="center"/>
          </w:tcPr>
          <w:p w:rsidR="00296F07" w:rsidRPr="00042733" w:rsidRDefault="00FA3E4B" w:rsidP="009A604E">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AMA</w:t>
            </w:r>
          </w:p>
        </w:tc>
        <w:tc>
          <w:tcPr>
            <w:tcW w:w="435" w:type="pct"/>
            <w:tcBorders>
              <w:top w:val="single" w:sz="4" w:space="0" w:color="auto"/>
              <w:left w:val="single" w:sz="12" w:space="0" w:color="auto"/>
              <w:bottom w:val="single" w:sz="12" w:space="0" w:color="auto"/>
              <w:right w:val="single" w:sz="12" w:space="0" w:color="auto"/>
            </w:tcBorders>
            <w:vAlign w:val="center"/>
          </w:tcPr>
          <w:p w:rsidR="00296F07" w:rsidRPr="006F0D84" w:rsidRDefault="00296F07" w:rsidP="007E36C8">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12" w:space="0" w:color="auto"/>
              <w:right w:val="single" w:sz="12" w:space="0" w:color="auto"/>
            </w:tcBorders>
            <w:vAlign w:val="center"/>
          </w:tcPr>
          <w:p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rsidR="00296F07" w:rsidRPr="002120FD" w:rsidRDefault="00296F07" w:rsidP="00381A6E">
            <w:pPr>
              <w:overflowPunct/>
              <w:autoSpaceDE/>
              <w:adjustRightInd/>
              <w:ind w:right="113"/>
              <w:jc w:val="right"/>
              <w:rPr>
                <w:rFonts w:asciiTheme="minorHAnsi" w:hAnsiTheme="minorHAnsi" w:cstheme="minorHAnsi"/>
                <w:b/>
                <w:lang w:val="de-AT" w:eastAsia="en-US"/>
              </w:rPr>
            </w:pPr>
          </w:p>
        </w:tc>
      </w:tr>
      <w:tr w:rsidR="00296F07" w:rsidRPr="006F0D84" w:rsidTr="00F46C05">
        <w:trPr>
          <w:trHeight w:val="400"/>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rsidR="00296F07" w:rsidRPr="006F0D84" w:rsidRDefault="00296F07" w:rsidP="00F957BB">
            <w:pPr>
              <w:tabs>
                <w:tab w:val="left" w:pos="4414"/>
              </w:tabs>
              <w:overflowPunct/>
              <w:autoSpaceDE/>
              <w:adjustRightInd/>
              <w:rPr>
                <w:rFonts w:asciiTheme="minorHAnsi" w:hAnsiTheme="minorHAnsi" w:cstheme="minorHAnsi"/>
                <w:lang w:val="de-AT" w:eastAsia="en-US"/>
              </w:rPr>
            </w:pPr>
            <w:r w:rsidRPr="006F0D84">
              <w:rPr>
                <w:rFonts w:asciiTheme="minorHAnsi" w:hAnsiTheme="minorHAnsi" w:cstheme="minorHAnsi"/>
                <w:b/>
                <w:lang w:val="de-AT" w:eastAsia="en-US"/>
              </w:rPr>
              <w:t>UNVERBINDLICHE ÜBUNGEN</w:t>
            </w:r>
            <w:r w:rsidR="00BA1FEC">
              <w:rPr>
                <w:rFonts w:asciiTheme="minorHAnsi" w:hAnsiTheme="minorHAnsi" w:cstheme="minorHAnsi"/>
                <w:b/>
                <w:lang w:val="de-AT" w:eastAsia="en-US"/>
              </w:rPr>
              <w:t xml:space="preserve"> </w:t>
            </w:r>
            <w:r w:rsidR="00F957BB">
              <w:rPr>
                <w:rFonts w:asciiTheme="minorHAnsi" w:hAnsiTheme="minorHAnsi" w:cstheme="minorHAnsi"/>
                <w:b/>
                <w:lang w:val="de-AT" w:eastAsia="en-US"/>
              </w:rPr>
              <w:t>(UÜ)</w:t>
            </w:r>
          </w:p>
        </w:tc>
      </w:tr>
      <w:tr w:rsidR="00296F07" w:rsidRPr="006F0D84" w:rsidTr="00CC1ADE">
        <w:trPr>
          <w:trHeight w:val="401"/>
        </w:trPr>
        <w:tc>
          <w:tcPr>
            <w:tcW w:w="2422" w:type="pct"/>
            <w:tcBorders>
              <w:top w:val="single" w:sz="12" w:space="0" w:color="auto"/>
              <w:left w:val="single" w:sz="12" w:space="0" w:color="auto"/>
              <w:bottom w:val="single" w:sz="4" w:space="0" w:color="auto"/>
              <w:right w:val="single" w:sz="4" w:space="0" w:color="auto"/>
            </w:tcBorders>
            <w:vAlign w:val="center"/>
          </w:tcPr>
          <w:p w:rsidR="00296F07" w:rsidRPr="006F0D84" w:rsidRDefault="00296F07" w:rsidP="007E36C8">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Bewegung und Sport</w:t>
            </w:r>
          </w:p>
        </w:tc>
        <w:tc>
          <w:tcPr>
            <w:tcW w:w="400" w:type="pct"/>
            <w:tcBorders>
              <w:top w:val="single" w:sz="12" w:space="0" w:color="auto"/>
              <w:left w:val="single" w:sz="4" w:space="0" w:color="auto"/>
              <w:bottom w:val="single" w:sz="4" w:space="0" w:color="auto"/>
              <w:right w:val="single" w:sz="12" w:space="0" w:color="auto"/>
            </w:tcBorders>
            <w:vAlign w:val="center"/>
          </w:tcPr>
          <w:p w:rsidR="00296F07" w:rsidRPr="00042733" w:rsidRDefault="00296F07" w:rsidP="00C755ED">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BSP</w:t>
            </w:r>
          </w:p>
        </w:tc>
        <w:tc>
          <w:tcPr>
            <w:tcW w:w="435" w:type="pct"/>
            <w:tcBorders>
              <w:top w:val="single" w:sz="12" w:space="0" w:color="auto"/>
              <w:left w:val="single" w:sz="12" w:space="0" w:color="auto"/>
              <w:bottom w:val="single" w:sz="4" w:space="0" w:color="auto"/>
              <w:right w:val="single" w:sz="12" w:space="0" w:color="auto"/>
            </w:tcBorders>
            <w:vAlign w:val="center"/>
          </w:tcPr>
          <w:p w:rsidR="00296F07" w:rsidRPr="006F0D84" w:rsidRDefault="00296F07" w:rsidP="007E36C8">
            <w:pPr>
              <w:overflowPunct/>
              <w:autoSpaceDE/>
              <w:adjustRightInd/>
              <w:jc w:val="center"/>
              <w:rPr>
                <w:rFonts w:asciiTheme="minorHAnsi" w:hAnsiTheme="minorHAnsi" w:cstheme="minorHAnsi"/>
                <w:lang w:val="de-AT" w:eastAsia="en-US"/>
              </w:rPr>
            </w:pPr>
          </w:p>
        </w:tc>
        <w:tc>
          <w:tcPr>
            <w:tcW w:w="435" w:type="pct"/>
            <w:tcBorders>
              <w:top w:val="single" w:sz="12" w:space="0" w:color="auto"/>
              <w:left w:val="single" w:sz="12" w:space="0" w:color="auto"/>
              <w:bottom w:val="single" w:sz="4" w:space="0" w:color="auto"/>
              <w:right w:val="single" w:sz="12" w:space="0" w:color="auto"/>
            </w:tcBorders>
            <w:vAlign w:val="center"/>
          </w:tcPr>
          <w:p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rsidR="00296F07" w:rsidRPr="002120FD" w:rsidRDefault="00296F07" w:rsidP="00381A6E">
            <w:pPr>
              <w:overflowPunct/>
              <w:autoSpaceDE/>
              <w:adjustRightInd/>
              <w:ind w:right="113"/>
              <w:jc w:val="right"/>
              <w:rPr>
                <w:rFonts w:asciiTheme="minorHAnsi" w:hAnsiTheme="minorHAnsi" w:cstheme="minorHAnsi"/>
                <w:b/>
                <w:lang w:val="de-AT" w:eastAsia="en-US"/>
              </w:rPr>
            </w:pPr>
          </w:p>
        </w:tc>
      </w:tr>
      <w:tr w:rsidR="00296F07" w:rsidRPr="006F0D84" w:rsidTr="001B5A7D">
        <w:trPr>
          <w:trHeight w:val="401"/>
        </w:trPr>
        <w:tc>
          <w:tcPr>
            <w:tcW w:w="2422" w:type="pct"/>
            <w:tcBorders>
              <w:top w:val="single" w:sz="4" w:space="0" w:color="auto"/>
              <w:left w:val="single" w:sz="12" w:space="0" w:color="auto"/>
              <w:bottom w:val="single" w:sz="12" w:space="0" w:color="auto"/>
              <w:right w:val="single" w:sz="4" w:space="0" w:color="auto"/>
            </w:tcBorders>
            <w:vAlign w:val="center"/>
          </w:tcPr>
          <w:p w:rsidR="00296F07" w:rsidRPr="006F0D84" w:rsidRDefault="00296F07" w:rsidP="007E36C8">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Angewandte Informatik</w:t>
            </w:r>
          </w:p>
        </w:tc>
        <w:tc>
          <w:tcPr>
            <w:tcW w:w="400" w:type="pct"/>
            <w:tcBorders>
              <w:top w:val="single" w:sz="4" w:space="0" w:color="auto"/>
              <w:left w:val="single" w:sz="4" w:space="0" w:color="auto"/>
              <w:bottom w:val="single" w:sz="12" w:space="0" w:color="auto"/>
              <w:right w:val="single" w:sz="12" w:space="0" w:color="auto"/>
            </w:tcBorders>
            <w:vAlign w:val="center"/>
          </w:tcPr>
          <w:p w:rsidR="00296F07" w:rsidRPr="00042733" w:rsidRDefault="00296F07" w:rsidP="00C755ED">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AI</w:t>
            </w:r>
            <w:r w:rsidR="00F043D7" w:rsidRPr="00042733">
              <w:rPr>
                <w:rFonts w:asciiTheme="minorHAnsi" w:hAnsiTheme="minorHAnsi" w:cstheme="minorHAnsi"/>
                <w:sz w:val="18"/>
                <w:szCs w:val="18"/>
                <w:lang w:val="de-AT" w:eastAsia="en-US"/>
              </w:rPr>
              <w:t>N</w:t>
            </w:r>
            <w:r w:rsidRPr="00042733">
              <w:rPr>
                <w:rFonts w:asciiTheme="minorHAnsi" w:hAnsiTheme="minorHAnsi" w:cstheme="minorHAnsi"/>
                <w:sz w:val="18"/>
                <w:szCs w:val="18"/>
                <w:lang w:val="de-AT" w:eastAsia="en-US"/>
              </w:rPr>
              <w:t>F</w:t>
            </w:r>
          </w:p>
        </w:tc>
        <w:tc>
          <w:tcPr>
            <w:tcW w:w="435" w:type="pct"/>
            <w:tcBorders>
              <w:top w:val="single" w:sz="4" w:space="0" w:color="auto"/>
              <w:left w:val="single" w:sz="12" w:space="0" w:color="auto"/>
              <w:bottom w:val="single" w:sz="12" w:space="0" w:color="auto"/>
              <w:right w:val="single" w:sz="12" w:space="0" w:color="auto"/>
            </w:tcBorders>
            <w:vAlign w:val="center"/>
          </w:tcPr>
          <w:p w:rsidR="00296F07" w:rsidRPr="006F0D84" w:rsidRDefault="00296F07" w:rsidP="007E36C8">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12" w:space="0" w:color="auto"/>
              <w:right w:val="single" w:sz="12" w:space="0" w:color="auto"/>
            </w:tcBorders>
            <w:vAlign w:val="center"/>
          </w:tcPr>
          <w:p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rsidR="00296F07" w:rsidRPr="002120FD" w:rsidRDefault="00296F07" w:rsidP="00381A6E">
            <w:pPr>
              <w:overflowPunct/>
              <w:autoSpaceDE/>
              <w:adjustRightInd/>
              <w:ind w:right="113"/>
              <w:jc w:val="right"/>
              <w:rPr>
                <w:rFonts w:asciiTheme="minorHAnsi" w:hAnsiTheme="minorHAnsi" w:cstheme="minorHAnsi"/>
                <w:b/>
                <w:lang w:val="de-AT" w:eastAsia="en-US"/>
              </w:rPr>
            </w:pPr>
          </w:p>
        </w:tc>
      </w:tr>
      <w:tr w:rsidR="00296F07" w:rsidRPr="006F0D84" w:rsidTr="00F46C05">
        <w:trPr>
          <w:trHeight w:val="401"/>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rsidR="00296F07" w:rsidRPr="006F0D84" w:rsidRDefault="00296F07" w:rsidP="00F46C05">
            <w:pPr>
              <w:overflowPunct/>
              <w:autoSpaceDE/>
              <w:adjustRightInd/>
              <w:rPr>
                <w:rFonts w:asciiTheme="minorHAnsi" w:hAnsiTheme="minorHAnsi" w:cstheme="minorHAnsi"/>
                <w:lang w:val="de-AT" w:eastAsia="en-US"/>
              </w:rPr>
            </w:pPr>
            <w:r w:rsidRPr="006F0D84">
              <w:rPr>
                <w:rFonts w:asciiTheme="minorHAnsi" w:hAnsiTheme="minorHAnsi" w:cstheme="minorHAnsi"/>
                <w:b/>
                <w:lang w:val="de-AT" w:eastAsia="en-US"/>
              </w:rPr>
              <w:t>FÖRDERUNTERRICHT</w:t>
            </w:r>
          </w:p>
        </w:tc>
      </w:tr>
    </w:tbl>
    <w:p w:rsidR="00461D80" w:rsidRPr="00F51CED" w:rsidRDefault="004959B8" w:rsidP="00461D80">
      <w:pPr>
        <w:pStyle w:val="81ErlUeberschrZ"/>
        <w:spacing w:before="120"/>
        <w:jc w:val="left"/>
        <w:rPr>
          <w:rFonts w:asciiTheme="minorHAnsi" w:hAnsiTheme="minorHAnsi" w:cstheme="minorHAnsi"/>
          <w:b w:val="0"/>
          <w:sz w:val="18"/>
          <w:szCs w:val="18"/>
        </w:rPr>
      </w:pPr>
      <w:r w:rsidRPr="00F51CED">
        <w:rPr>
          <w:rFonts w:asciiTheme="minorHAnsi" w:hAnsiTheme="minorHAnsi" w:cstheme="minorHAnsi"/>
          <w:b w:val="0"/>
        </w:rPr>
        <w:t xml:space="preserve">  </w:t>
      </w:r>
      <w:r w:rsidRPr="00F51CED">
        <w:rPr>
          <w:rFonts w:asciiTheme="minorHAnsi" w:hAnsiTheme="minorHAnsi" w:cstheme="minorHAnsi"/>
          <w:b w:val="0"/>
          <w:sz w:val="18"/>
          <w:szCs w:val="18"/>
        </w:rPr>
        <w:t>SA = Schularbeit | LDU = leistungsdifferenzierter Unterricht</w:t>
      </w:r>
    </w:p>
    <w:p w:rsidR="009F5824" w:rsidRPr="009F5824" w:rsidRDefault="00D9670F" w:rsidP="009F5824">
      <w:pPr>
        <w:pStyle w:val="81ErlUeberschrZ"/>
        <w:rPr>
          <w:rFonts w:asciiTheme="minorHAnsi" w:hAnsiTheme="minorHAnsi" w:cstheme="minorHAnsi"/>
        </w:rPr>
      </w:pPr>
      <w:bookmarkStart w:id="1" w:name="clError50"/>
      <w:r>
        <w:rPr>
          <w:rFonts w:asciiTheme="minorHAnsi" w:hAnsiTheme="minorHAnsi" w:cstheme="minorHAnsi"/>
          <w:sz w:val="18"/>
          <w:szCs w:val="18"/>
        </w:rPr>
        <w:br w:type="page"/>
      </w:r>
      <w:r w:rsidR="009F5824" w:rsidRPr="009F5824">
        <w:rPr>
          <w:rFonts w:asciiTheme="minorHAnsi" w:hAnsiTheme="minorHAnsi" w:cstheme="minorHAnsi"/>
        </w:rPr>
        <w:lastRenderedPageBreak/>
        <w:t>II. BEMERKUNGEN ZUR STUNDENTAFEL</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Das Stundenausmaß für den Religionsunterricht beträgt an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ganzjährigen und saisonmäßigen Berufsschulen 40 Unterrichtsstunden je Schulstufe bzw. 20 Unterrichtsstunden je halber Schulstufe,</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lehrgangsmäßigen Berufsschulen zwei Unterrichtsstunden je Lehrgangswoche.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Bildungsdirektion kann nach den örtlichen Erfordernissen nach Absprache mit der betreffenden Kirche oder Religionsgesellschaft das Stundenausmaß für den Religionsunterricht an ganzjährigen Berufsschulen bis auf 20 Unterrichtsstunden je Schulstufe herabsetzen.</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Da der betriebswirtschaftliche Unterricht in einem Pflichtgegenstand zusammengefasst ist, sind gemäß § 47 Abs. 3 des Schulorganisationsgesetzes jene Teile dieses Pflichtgegenstandes in zwei Leistungsniveaus zu führen, die durch einen Lehrstoff der Vertiefung ausgewiesen sind. Die als leistungsdifferenziert ausgewiesenen Teile umfassen mindestens 200 Unterrichtsstunden.</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Im Fachunterricht ist der Pflichtgegenstand „Betriebsdienstleistungsorganisation“ in zwei Leistungsniveaus zu führen.</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Das Stundenausmaß für die Freigegenstände „Lebende Fremdsprache“, „Deutsch“ und „Angewandte Mathematik“ sowie für die Unverbindlichen Übungen „Bewegung und Sport“ und „Angewandte Informatik“ beträgt an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ganzjährigen und saisonmäßigen Berufsschulen mindestens 20 bis maximal 40 Unterrichtsstunden je Schulstufe bzw. mindestens zehn bis maximal 20 Unterrichtsstunden je halber Schulstufe,</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lehrgangsmäßigen Berufsschulen mindestens zwei bis maximal vier Unterrichtsstunden je Lehrgangswoche.</w:t>
      </w:r>
    </w:p>
    <w:p w:rsidR="009F5824" w:rsidRDefault="009F5824" w:rsidP="009F5824">
      <w:pPr>
        <w:pStyle w:val="51Abs"/>
        <w:rPr>
          <w:rFonts w:asciiTheme="minorHAnsi" w:hAnsiTheme="minorHAnsi" w:cstheme="minorHAnsi"/>
        </w:rPr>
      </w:pPr>
      <w:r w:rsidRPr="009F5824">
        <w:rPr>
          <w:rFonts w:asciiTheme="minorHAnsi" w:hAnsiTheme="minorHAnsi" w:cstheme="minorHAnsi"/>
        </w:rPr>
        <w:t xml:space="preserve">Für den Förderunterricht </w:t>
      </w:r>
      <w:r w:rsidR="000D6EAE">
        <w:rPr>
          <w:rFonts w:asciiTheme="minorHAnsi" w:hAnsiTheme="minorHAnsi" w:cstheme="minorHAnsi"/>
        </w:rPr>
        <w:t>gemäß</w:t>
      </w:r>
      <w:r w:rsidRPr="009F5824">
        <w:rPr>
          <w:rFonts w:asciiTheme="minorHAnsi" w:hAnsiTheme="minorHAnsi" w:cstheme="minorHAnsi"/>
        </w:rPr>
        <w:t xml:space="preserve"> § 8 lit. g sublit. aa des Schulorganisationsgesetzes ist eine Kursdauer von maximal 18 Unterrichtsstunden je Pflichtgegenstand und Schulstufe vorzusehen.</w:t>
      </w:r>
    </w:p>
    <w:p w:rsidR="009D428A" w:rsidRPr="002B7C01" w:rsidRDefault="009D428A" w:rsidP="009D428A">
      <w:pPr>
        <w:pStyle w:val="51Abs"/>
        <w:rPr>
          <w:rFonts w:asciiTheme="minorHAnsi" w:hAnsiTheme="minorHAnsi" w:cstheme="minorHAnsi"/>
          <w:color w:val="auto"/>
        </w:rPr>
      </w:pPr>
      <w:r w:rsidRPr="002B7C01">
        <w:rPr>
          <w:rFonts w:asciiTheme="minorHAnsi" w:hAnsiTheme="minorHAnsi" w:cstheme="minorHAnsi"/>
          <w:color w:val="auto"/>
        </w:rPr>
        <w:t>Eine Teilung in den Pflichtgegenständen kann unter Beachtung der Bestimmungen des Tiroler Berufsschulorganisationsgesetzes schulautonom festgelegt werden.</w:t>
      </w:r>
    </w:p>
    <w:p w:rsidR="009D428A" w:rsidRPr="009F5824" w:rsidRDefault="009D428A" w:rsidP="009D428A">
      <w:pPr>
        <w:spacing w:before="80" w:line="220" w:lineRule="atLeast"/>
        <w:ind w:firstLine="425"/>
        <w:jc w:val="both"/>
        <w:rPr>
          <w:rFonts w:asciiTheme="minorHAnsi" w:hAnsiTheme="minorHAnsi" w:cstheme="minorHAnsi"/>
        </w:rPr>
      </w:pPr>
      <w:r w:rsidRPr="002B7C01">
        <w:rPr>
          <w:rFonts w:asciiTheme="minorHAnsi" w:hAnsiTheme="minorHAnsi" w:cstheme="minorHAnsi"/>
        </w:rPr>
        <w:t>Für Personen mit individueller Berufsausbildung („Verlängerte Lehrzeit“ oder „Teilqualifizierung“) findet der kompetenzorientierte Lehrplan des Lehrberufes, unter Berücksichtigung der persönlichen Fähigkeiten, Anwendung.</w:t>
      </w:r>
    </w:p>
    <w:p w:rsidR="009F5824" w:rsidRPr="009F5824" w:rsidRDefault="009F5824" w:rsidP="009F5824">
      <w:pPr>
        <w:pStyle w:val="81ErlUeberschrZ"/>
        <w:rPr>
          <w:rFonts w:asciiTheme="minorHAnsi" w:hAnsiTheme="minorHAnsi" w:cstheme="minorHAnsi"/>
        </w:rPr>
      </w:pPr>
      <w:r w:rsidRPr="009F5824">
        <w:rPr>
          <w:rFonts w:asciiTheme="minorHAnsi" w:hAnsiTheme="minorHAnsi" w:cstheme="minorHAnsi"/>
        </w:rPr>
        <w:t>III. ALLGEMEINE BESTIMMUNGEN, ALLGEMEINES BILDUNGSZIEL, ALLGEMEINE DIDAKTISCHE GRUNDSÄTZE UND UNTERRICHTSPRINZIPIEN</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A. Allgemeine Bestimmungen:</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Begriff: Der Lehrplan der Berufsschule ist ein lernergebnis- und kompetenzorientierter Lehrplan mit Rahmencharakter, der die Stundentafel, das allgemeine Bildungsziel, die didaktischen Grundsätze sowie die Bildungs- und Lehraufgabe und den Lehrstoff für die einzelnen Unterrichtsgegenstände enthält.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Umsetzung: Der Lehrplan bildet die Grundlage für die eigenständige und verantwortliche Unterrichts- und Erziehungsarbeit der Lehrerinnen und Lehrer gemäß den Bestimmungen des § 17 Abs. 1 des Schulunterrichtsgesetzes.</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 xml:space="preserve">Wesentlich ergänzendes Element der Lehrplanumsetzung sowie der Qualitätssicherung und </w:t>
      </w:r>
      <w:r w:rsidRPr="009F5824">
        <w:rPr>
          <w:rFonts w:asciiTheme="minorHAnsi" w:hAnsiTheme="minorHAnsi" w:cstheme="minorHAnsi"/>
        </w:rPr>
        <w:noBreakHyphen/>
        <w:t>weiterentwicklung ist die Evaluation (zB Selbst-, Fremdevaluation) am Schulstandort.</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B. Allgemeines Bildungsziel:</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Bildungsauftrag: Die Berufsschule dient im Sinne des § 46 unter Berücksichtigung von § 2 des Schulorganisationsgesetzes der Erweiterung der Allgemeinbildung sowie der Förderung und Ergänzung der betrieblichen oder berufspraktischen Ausbildung. Die berufsfachlich ausgerichtete Ausbildung orientiert sich am Berufsprofil sowie an den Berufsbilddispositionen der jeweiligen Ausbildungsordnung für die betriebliche Ausbildung.</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Das Bildungsziel der Berufsschule ist auf die Entwicklung einer umfassenden Handlungskompetenz sowohl im privaten, beruflichen als auch im gesellschaftlichen Leben ausgerichtet. Die Absolventinnen und Absolventen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sind zum selbstständigen, eigenverantwortlichen und lösungsorientierten Handeln motiviert und befähigt,</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können unter Einsatz ihrer Fach- und Methodenkompetenz sowie ihrer sozialen und personalen Kompetenz berufliche und außerberufliche Herausforderungen bewältigen,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haben ihre Individualität und Kreativität weiterentwickelt sowie ihren Selbstwert gefestigt,</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haben Lerntechniken und Lernstrategien weiterentwickelt und können diese für das lebenslange Lernen einsetzen,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haben unternehmerisches Potenzial, Leistungsbereitschaft und Eigeninitiative entwickelt und können sich konstruktiv in ein Team einbringen,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können sich mit sozialen, wirtschaftlichen und gesellschaftlichen Benachteiligungen kritisch auseinandersetzen sowie geschlechtersensibel agieren,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kennen die Bedeutung eines wertschätzenden Umgangs mit ihrer Umwelt, sind sich ihrer sozialen Verantwortung bewusst und verfügen über entsprechende Handlungskompetenz,</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sind fähig, berufsbezogene und gesundheitliche Belastungen zu erkennen und möglichen Fehlentwicklungen entgegenzuwirken.</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C. Allgemeine didaktische Grundsätze: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Gemäß §§ 17 und 51 des Schulunterrichtsgesetzes haben Lehrerinnen und Lehrer den Unterricht sorgfältig vorzubereiten und das Recht und die Pflicht, an der Gestaltung des Schullebens mitzuwirken.</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Sicherung des Bildungsauftrages (§ 46 des Schulorganisationsgesetzes) und die Erfüllung des Lehrplanes erfordern die Kooperation der Lehrerinnen und Lehrer. Diese Kooperation umfasst insbesondere</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die Anordnung, Gliederung und Gewichtung der Lehrplaninhalte unter Einbindung der mitverantwortlichen Lehrerinnen und Lehrer sowie unter Berücksichtigung schulorganisatorischer und zeitlicher Rahmenbedingungen,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den Einsatz jener Lehr- und Lernformen sowie Unterrichtsmittel, welche die bestmögliche Entwicklung und Förderung der individuellen Begabungen ermöglichen.</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Unterrichtsplanung (Vorbereitung) erfordert von den Lehrerinnen und Lehrern die Konkretisierung des allgemeinen Bildungszieles sowie der Bildungs- und Lehraufgaben der einzelnen Unterrichtsgegenstände durch die Festlegung der Unterrichtsziele sowie der Methoden und Medien für den Unterricht.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Unterrichtsplanung hat einerseits den Erfordernissen des Lehrplanes zu entsprechen und andererseits didaktisch angemessen auf die Fähigkeiten, Bedürfnisse und Interessen der Schülerinnen und Schüler sowie auf aktuelle Ereignisse und Berufsnotwendigkeiten einzugehen. Bei der Einschätzung der individuellen Lernfähigkeit von Schülerinnen und Schülern mit einer anderen Erstsprache ist immer eine etwaige Diskrepanz zwischen vorhandenen Möglichkeiten und tatsächlicher Ausdrucksfähigkeit zu berücksichtigen.</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Bei der qualitativen und quantitativen Aufbereitung der Lehrinhalte und der Festlegung der Unterrichtsmethoden ist vom Bildungsstand der Schülerinnen und Schüler sowie von deren Lebens- und Berufswelt auszugehen.</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Der Unterricht ist handlungsorientiert zu gestalten und hat sich an den Anforderungen der beruflichen Praxis zu orientieren. Bei der Unterrichtsgestaltung sind die Wissens-, Erkenntnis- und Anwendungsdimension sowie die personale und soziale Dimension zu berücksichtigen. Produktorientierte Arbeitsformen mit schriftlicher oder dokumentierender Komponente – wie zB Portfolio-Präsentationen oder Projektarbeiten – sind für die Entwicklung der personalen Kompetenz sowie zur Förderung der Fähigkeit zur Selbsteinschätzung geeignet. Die Anwendung elektronischer Medien im Unterricht wird ausdrücklich empfohlen.</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Bei der Unterrichtsplanung und Erarbeitung von Aufgabenstellungen sind die Querverbindungen zu anderen Pflichtgegenständen zu berücksichtigen. Im Unterricht sind komplexe Aufgabenstellungen einzusetzen, welche die Schülerinnen und Schüler zur selbstständigen Planung, Durchführung, Überprüfung, Korrektur und Bewertung praxisnaher Arbeiten führen und den Kompetenzaufbau fördern.</w:t>
      </w:r>
    </w:p>
    <w:p w:rsidR="000D6EAE" w:rsidRPr="000D6EAE" w:rsidRDefault="000D6EAE" w:rsidP="000D6EAE">
      <w:pPr>
        <w:pStyle w:val="51Abs"/>
        <w:rPr>
          <w:rFonts w:asciiTheme="minorHAnsi" w:hAnsiTheme="minorHAnsi" w:cstheme="minorHAnsi"/>
        </w:rPr>
      </w:pPr>
      <w:r w:rsidRPr="000D6EAE">
        <w:rPr>
          <w:rFonts w:asciiTheme="minorHAnsi" w:hAnsiTheme="minorHAnsi" w:cstheme="minorHAnsi"/>
        </w:rPr>
        <w:t>Nachhaltigkeit ist als Querschnittsthema in allen Unterrichtsgegenständen zu behandeln, wobei insbesondere auch die branchenspezifisch erforderlichen „green skills“ thematisiert und sichtbar gemacht werden sollen. Darüber hinaus sind Schülerinnen und Schüler dabei anzuleiten, sich jene Kompetenzen anzueignen, die erforderlich sind, um in einer nachhaltigen und ressourceneffizienten Gesellschaft zu leben, sie zu entwickeln und zu unterstützen.</w:t>
      </w:r>
    </w:p>
    <w:p w:rsidR="000D6EAE" w:rsidRPr="000D6EAE" w:rsidRDefault="000D6EAE" w:rsidP="000D6EAE">
      <w:pPr>
        <w:pStyle w:val="51Abs"/>
        <w:rPr>
          <w:rFonts w:asciiTheme="minorHAnsi" w:hAnsiTheme="minorHAnsi" w:cstheme="minorHAnsi"/>
        </w:rPr>
      </w:pPr>
      <w:r w:rsidRPr="000D6EAE">
        <w:rPr>
          <w:rFonts w:asciiTheme="minorHAnsi" w:hAnsiTheme="minorHAnsi" w:cstheme="minorHAnsi"/>
        </w:rPr>
        <w:t>Lehrmethoden sind so zu wählen, dass sie das soziale Lernen und die individuelle Förderung sicherstellen sowie beide Geschlechter gleichermaßen ansprechen. Lehrerinnen und Lehrer sind angehalten, ein (Lern-)Klima der gegenseitigen Achtung zu schaffen, eigene Erwartungshaltungen, Geschlechterrollenbilder und Interaktionsmuster zu reflektieren sowie die Schülerinnen und Schüler anzuregen, dies gleichermaßen zu tun.</w:t>
      </w:r>
    </w:p>
    <w:p w:rsidR="000D6EAE" w:rsidRPr="000D6EAE" w:rsidRDefault="000D6EAE" w:rsidP="000D6EAE">
      <w:pPr>
        <w:pStyle w:val="51Abs"/>
        <w:rPr>
          <w:rFonts w:asciiTheme="minorHAnsi" w:hAnsiTheme="minorHAnsi" w:cstheme="minorHAnsi"/>
        </w:rPr>
      </w:pPr>
      <w:r w:rsidRPr="000D6EAE">
        <w:rPr>
          <w:rFonts w:asciiTheme="minorHAnsi" w:hAnsiTheme="minorHAnsi" w:cstheme="minorHAnsi"/>
        </w:rPr>
        <w:t>Die Schülerinnen und Schüler sind durch geeignete Lernsettings auf den produktiven Umgang mit belastenden Situationen in ihrem Arbeitsalltag vorzubereiten und in ihrer Resilienz zu stärken (Mental Health/Psychische Gesundheit). Die Schülerinnen und Schüler sind für die Bedeutung von zielgruppengerechten Unterstützungssystemen zu sensibilisieren.</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Zur Förderung des selbsttätigen Erwerbs von Kenntnissen, Fertigkeiten und Fähigkeiten sind Methoden zur Weiterentwicklung von Lerntechniken in der Unterrichtsgestaltung zu berücksichtigen.</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Eine detaillierte Rückmeldung über die jeweiligen Lernfortschritte, über die aktuelle Ausprägung von Stärken und Schwächen sowie über die erreichte Leistung (erworbene Kompetenzen) ist wichtig und steht auch bei der Leistungsbeurteilung im Vordergrund. Klar definierte und transparente Bewertungskriterien sollen Anleitung zur Selbsteinschätzung bieten sowie Motivation, Ausdauer und Selbstvertrauen der Schülerinnen und Schüler positiv beeinflussen.</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Zur Leistungsfeststellung sollen praxis- und lebensnahe Aufgabenstellungen herangezogen werden, auf rein reproduzierendes Wissen ausgerichtete Leistungsfeststellungen sind zu vermeiden.</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Bei der Gestaltung von schriftlichen Überprüfungen und Schularbeiten ist zu berücksichtigen, dass das Lösen anwendungsbezogener Aufgabenstellungen mehr Zeit erfordert. Dem Berufsleben entsprechend empfiehlt es sich, Unterlagen, Nachschlagewerke und technische Hilfsmittel auch bei der Leistungsfeststellung zuzulassen.</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Zum Zweck der koordinierten Unterrichtsarbeit und zur Vermeidung von Doppelgleisigkeiten hat die Abstimmung der Lehrerinnen und Lehrer untereinander zu erfolgen.</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D. Unterrichtsprinzipien:</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 xml:space="preserve">Der Schule sind Bildungs- und Erziehungsaufgaben („Unterrichtsprinzipien“) gestellt, die nicht ausschließlich einem Unterrichtsgegenstand zugeordnet werden können, sondern nur fächerübergreifend zu bewältigen sind. Die Unterrichtsprinzipien umfassen Digitale Kompetenzen, die Erziehung zum unternehmerischen Denken und Handeln, Gesundheitsförderung, Interkulturelle Bildung, </w:t>
      </w:r>
      <w:r w:rsidR="000D6EAE">
        <w:rPr>
          <w:rFonts w:asciiTheme="minorHAnsi" w:hAnsiTheme="minorHAnsi" w:cstheme="minorHAnsi"/>
        </w:rPr>
        <w:t>Leseerziehung</w:t>
      </w:r>
      <w:r w:rsidRPr="009F5824">
        <w:rPr>
          <w:rFonts w:asciiTheme="minorHAnsi" w:hAnsiTheme="minorHAnsi" w:cstheme="minorHAnsi"/>
        </w:rPr>
        <w:t>, Medienbildung, Politische Bildung, Reflexive Geschlechterpädagogik und Gleichstellung, Sexualpädagogik, Umweltbildung für nachhaltige Entwicklung, Verkehrs- und Mobilitätserziehung sowie Wirtschafts-, Verbraucherinnen- und Verbraucherbildung.</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 xml:space="preserve">Ein weiteres </w:t>
      </w:r>
      <w:r w:rsidR="000D6EAE">
        <w:rPr>
          <w:rFonts w:asciiTheme="minorHAnsi" w:hAnsiTheme="minorHAnsi" w:cstheme="minorHAnsi"/>
        </w:rPr>
        <w:t>Unterrichtsprinzip</w:t>
      </w:r>
      <w:r w:rsidRPr="009F5824">
        <w:rPr>
          <w:rFonts w:asciiTheme="minorHAnsi" w:hAnsiTheme="minorHAnsi" w:cstheme="minorHAnsi"/>
        </w:rPr>
        <w:t xml:space="preserve"> stellt die Förderung der sozialen Kompetenzen (soziale Verantwortung, Kommunikationsfähigkeit, Teamfähigkeit, Führungskompetenz und Rollensicherheit) sowie der personalen Kompetenzen (Selbstständigkeit, Selbstbewusstsein und Selbstvertrauen, Resilienz sowie die Einstellung zur gesunden Lebensführung und zu lebenslangem Lernen) dar.</w:t>
      </w:r>
    </w:p>
    <w:p w:rsidR="009F5824" w:rsidRPr="009F5824" w:rsidRDefault="009F5824" w:rsidP="009F5824">
      <w:pPr>
        <w:pStyle w:val="81ErlUeberschrZ"/>
        <w:rPr>
          <w:rFonts w:asciiTheme="minorHAnsi" w:hAnsiTheme="minorHAnsi" w:cstheme="minorHAnsi"/>
        </w:rPr>
      </w:pPr>
      <w:r w:rsidRPr="009F5824">
        <w:rPr>
          <w:rFonts w:asciiTheme="minorHAnsi" w:hAnsiTheme="minorHAnsi" w:cstheme="minorHAnsi"/>
        </w:rPr>
        <w:t>IV. BESONDERE DIDAKTISCHE GRUNDSÄTZE FÜR DEN PFLICHTGEGENSTAND POLITISCHE BILDUNG</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Im Vordergrund des Unterrichts stehen die Identifikation mit Demokratie, Menschenrechten und Rechtsstaatlichkeit sowie die Förderung des Interesses an Politik und an politischer Beteiligung. Die Auseinandersetzung mit aktuellen politischen und gesellschaftlichen Geschehen ist vor das Faktenwissen zu stellen.</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Begegnungen mit Vertreterinnen und Vertretern aus dem öffentlichen Leben sind zu fördern.</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Unterrichtsgestaltung ist auf die Entwicklung einer (selbst-)kritischen Haltung gegenüber gesellschaftlichen Weltanschauungen, den Aufbau eigener Wertehaltungen, die Förderung der Fähigkeit zur selbstständigen Beurteilung von politischen Sachverhalten sowie die Entwicklung von Toleranzfähigkeit auszurichten.</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Breiter Raum ist dem Dialog zu geben. Was in Gesellschaft und Politik kontrovers ist, ist auch im Unterricht kontrovers darzustellen. Unterschiedliche Standpunkte, verschiedene Optionen und Alternativen sind sichtbar zu machen und zu diskutieren. Lehrerinnen und Lehrer haben den Schülerinnen und Schülern für gegensätzliche Meinungen ausreichend Platz zu lassen. Unterschiedliche Ansichten und Auffassungen dürfen nicht zu Diskreditierungen führen; kritisch abwägende Distanzen zu persönlichen Stellungnahmen sollen möglich sein. Auf diese Weise ist ein wichtiges Anliegen des Unterrichts, die Schülerinnen und Schüler zu selbstständigem Urteil, zur Kritikfähigkeit und zur politischen Mündigkeit zu führen, umzusetzen. Die Fähigkeit, Alternativen zu erwägen, Entscheidungen zu treffen, Zivilcourage zu zeigen und Engagement zu entwickeln, ist zu stärken.</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Zeitgeschichtliche Entwicklungen sind unter Beachtung der Bedeutung der historischen Dimension der zu behandelnden Themenbereiche, insbesondere der Demokratie und Menschenrechte, in den Unterricht zu integrieren.</w:t>
      </w:r>
    </w:p>
    <w:p w:rsidR="009F5824" w:rsidRPr="009F5824" w:rsidRDefault="009F5824" w:rsidP="009F5824">
      <w:pPr>
        <w:pStyle w:val="81ErlUeberschrZ"/>
        <w:rPr>
          <w:rFonts w:asciiTheme="minorHAnsi" w:hAnsiTheme="minorHAnsi" w:cstheme="minorHAnsi"/>
        </w:rPr>
      </w:pPr>
      <w:r w:rsidRPr="009F5824">
        <w:rPr>
          <w:rFonts w:asciiTheme="minorHAnsi" w:hAnsiTheme="minorHAnsi" w:cstheme="minorHAnsi"/>
        </w:rPr>
        <w:t>V. BESONDERE DIDAKTISCHE GRUNDSÄTZE FÜR DEN PFLICHTGEGENSTAND DEUTSCH UND KOMMUNIKATION UND FÜR DEN FREIGEGENSTAND DEUTSCH</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Als Grundlage einer gezielten Unterrichtsplanung empfiehlt es sich, den Stand der Kenntnisse, Fertigkeiten und Fähigkeiten der Schülerinnen und Schüler auf Basis einer standardisierten Diagnose zu erheben.</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Im Vordergrund des Unterrichts steht die mündliche Kommunikation im beruflichen und persönlichen Umfeld. Durch den Einsatz geeigneter Unterrichtsmethoden sollen die Schülerinnen und Schüler in ihrem Selbstbewusstsein gestärkt und zur Kommunikation motiviert werden. Bei der Unterrichtsplanung sind Querverbindungen zum Fachunterrichtsbereich herzustellen.</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Im Bereich der mündlichen Kommunikation sind sowohl individuelle Aufgabenstellungen als auch Übungen in Gruppen anzuwenden. Durch den Einsatz situationsgerechter Gesprächs- und Sozialformen werden die Schülerinnen und Schüler zu aktiver Mitarbeit motiviert, kommunikative Selbst- und Fremderfahrungen ermöglicht sowie wertvolle Beiträge zur Persönlichkeitsbildung geleistet. Zur Unterstützung der individuellen Selbst- und Fremdreflexion wird darüber hinaus auch der Einsatz audiovisueller Medien empfohlen.</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Schlüsselkompetenz „Lesen“ ist Basis für das lebenslange Lernen. Um die Schülerinnen und Schüler zu motivieren und in der Entwicklung einer persönlichen Lesekultur zu fördern, sind im Kompetenzbereich „Lesen“ in erster Linie Texte aus dem beruflichen Umfeld heranzuziehen. Bei der Auswahl von literarischen Texten sind die Vorbildung und Interessen der Schülerinnen und Schüler sowie nach Möglichkeit der Bezug des Textes zum beruflichen Hintergrund zu berücksichtigen.</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Handlungsorientierte Methoden verbessern Lesekompetenz und Kommunikationsfähigkeit der Schülerinnen und Schüler. Vor dem Hintergrund der Bedeutung des Wissensmanagements für die berufliche Praxis und das lebenslange Lernen sind bei der Unterrichtsgestaltung die Vermittlung von Strategien zum selbstständigen Beschaffen von Informationsmaterial zu berücksichtigen.</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Einer behutsamen Fehlerkorrektur kommt insbesondere in den Bereichen Orthografie und Grammatik eine große Bedeutung zu. Durch die Berücksichtigung von Methoden zur Förderung der Selbsteinschätzung in der Unterrichtsgestaltung sollen die Schülerinnen und Schüler dabei unterstützt werden, ihre Rechtschreib- und Grammatikfertigkeiten zu analysieren sowie Verbesserungspotentiale zu erkennen. Orthografie und Grammatik sind nicht isoliert zu unterrichten, sondern anlassbezogen in den Unterricht einzubeziehen.</w:t>
      </w:r>
    </w:p>
    <w:p w:rsidR="009F5824" w:rsidRPr="009F5824" w:rsidRDefault="009F5824" w:rsidP="009F5824">
      <w:pPr>
        <w:pStyle w:val="81ErlUeberschrZ"/>
        <w:rPr>
          <w:rFonts w:asciiTheme="minorHAnsi" w:hAnsiTheme="minorHAnsi" w:cstheme="minorHAnsi"/>
        </w:rPr>
      </w:pPr>
      <w:r w:rsidRPr="009F5824">
        <w:rPr>
          <w:rFonts w:asciiTheme="minorHAnsi" w:hAnsiTheme="minorHAnsi" w:cstheme="minorHAnsi"/>
        </w:rPr>
        <w:t>VI. BESONDERE DIDAKTISCHE GRUNDSÄTZE FÜR DEN PFLICHTGEGENSTAND BERUFSBEZOGENE FREMDSPRACHE UND FÜR DEN FREIGEGENSTAND LEBENDE FREMDSPRACHE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sollen Situationen des beruflichen und persönlichen Umfelds in der Fremdsprache bewältigen können. Es empfiehlt sich dazu den Stand der Kenntnisse, Fertigkeiten und Fähigkeiten auf der Basis des Gemeinsamen Europäischen Referenzrahmens für Sprachen, entsprechend der Empfehlung des Ministerkomitees des Europarates an die Mitgliedstaaten Nr. R (98) 6 vom 17. März 1998 zum Gemeinsamen Europäischen Referenzrahmen für Sprachen, zu erheben.</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Ausgehend vom individuellen Einstiegsniveau der Schülerin bzw. des Schülers ist durch eine differenzierte Unterrichtsgestaltung zum Erreichen des nächsthöheren bzw. der nächsthöheren Kompetenzniveaus beizutragen. Die Bildungs- und Lehraufgabe sowie der Lehrstoff sind so festgelegt, dass sie in der letzten Schulstufe den Anforderungen des Niveaus B1 („Independant User“) entsprechen.</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Grundsätzlich soll immer nach dem Prinzip „von einfachen Aufgaben zu komplexen Aufgabenstellungen“ vorgegangen werden. Aufbauend auf einem gemeinsamen Grundangebot für alle Schülerinnen und Schüler bekommen leistungsstärkere Schülerinnen und Schüler komplexere Aufgaben, die aber auch für leistungsschwächere Schülerinnen und Schüler zugänglich sein sollen.</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sollen durch eine Vielzahl von sprachlichen Angeboten zur kommunikativen Anwendung der Fremdsprache motiviert und angeleitet werden.</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Zur Förderung der kommunikativen Fertigkeiten ist auf eine weitgehende Verwendung der Fremdsprache als Unterrichtssprache sowie den Einsatz geeigneter Medien, Unterrichtsmittel und Kommunikationsformen zu achten, wobei insbesondere der Einsatz von Partnerübungen, Gruppenarbeiten, Rollenspielen und Diskussionen empfohlen wird. Die besten Ergebnisse werden erzielt, wenn die Freude an der Mitteilungsleistung Vorrang vor der Sprachrichtigkeit genießt.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Um die Schülerinnen und Schüler auf Begegnungen mit Menschen aus anderen Kultur- und Sprachgemeinschaften vorzubereiten sowie die Freude am Sprachenlernen zu fördern, empfiehlt es sich, authentische Hör- und Lesetexte einzusetzen, die auch die Interessen der Schülerinnen und Schüler berücksichtigen.</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Verwendung fachspezifischer Originaltexte fördert nicht nur das Leseverstehen, sondern verstärkt auch den Praxisbezug, daher wird in Abhängigkeit des beruflichen Hintergrunds sowie des Kompetenzniveaus der Schülerinnen und Schüler empfohlen, beispielsweise Bedienungs-, Wartungs- und Reparaturanleitungen, Anzeigen, Produkt- und Gebrauchsinformationen, Geschäftsbriefe und Artikel aus Fachzeitschriften im Unterricht einzusetzen. Bei der Auswahl von Originaltexten sind auch elektronische Textsorten sowie berufsbezogene Software zu berücksichtigen. Bei der Unterrichtsplanung sind Querverbindungen zum Fachunterrichtsbereich herzustellen.</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Verständnis für die Grammatik und das Erlernen des Wortschatzes ergeben sich am wirkungsvollsten aus der Bearbeitung authentischer Texte und kommunikativer Situationen.</w:t>
      </w:r>
    </w:p>
    <w:p w:rsidR="009F5824" w:rsidRPr="009F5824" w:rsidRDefault="009F5824" w:rsidP="009F5824">
      <w:pPr>
        <w:pStyle w:val="81ErlUeberschrZ"/>
        <w:rPr>
          <w:rFonts w:asciiTheme="minorHAnsi" w:hAnsiTheme="minorHAnsi" w:cstheme="minorHAnsi"/>
        </w:rPr>
      </w:pPr>
      <w:r w:rsidRPr="009F5824">
        <w:rPr>
          <w:rFonts w:asciiTheme="minorHAnsi" w:hAnsiTheme="minorHAnsi" w:cstheme="minorHAnsi"/>
        </w:rPr>
        <w:t>VII. BESONDERE DIDAKTISCHE GRUNDSÄTZE FÜR DEN BETRIEBSWIRTSCHAFTLICHEN UNTERRICHT</w:t>
      </w:r>
    </w:p>
    <w:p w:rsidR="000D6EAE" w:rsidRPr="000D6EAE" w:rsidRDefault="000D6EAE" w:rsidP="000D6EAE">
      <w:pPr>
        <w:pStyle w:val="51Abs"/>
        <w:rPr>
          <w:rFonts w:asciiTheme="minorHAnsi" w:hAnsiTheme="minorHAnsi" w:cstheme="minorHAnsi"/>
        </w:rPr>
      </w:pPr>
      <w:r w:rsidRPr="000D6EAE">
        <w:rPr>
          <w:rFonts w:asciiTheme="minorHAnsi" w:hAnsiTheme="minorHAnsi" w:cstheme="minorHAnsi"/>
        </w:rPr>
        <w:t>Die Unterrichtsplanung ist insbesondere auf die Erreichung folgender Lernergebnisse auszurichten: das Verständnis von wirtschaftlichen Zusammenhängen, entrepreneurship- und intrapreneurshiporientiertes Denken sowie reflektiertes Konsumverhalten. Aufgabenstellungen sind so zu wählen, dass die Problemlösungskompetenz im Mittelpunkt steht. Dabei sind sowohl soziale, ökologische als auch ökonomische Auswirkungen wirtschaftlicher Entscheidungen mit einzubeziehen und die Schülerinnen und Schüler für die Bedeutung von nachhaltigem Wirtschaften zu sensibilisieren. Der Kontakt zu Behörden, Beratungsstellen und Institutionen ist zu fördern. Dabei ist der Schriftverkehr integrierter Bestandteil.</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Der Unterricht soll von den Erfahrungen der Schülerinnen und Schüler sowie von aktuellen Anlässen ausgehen, wobei entsprechend den Besonderheiten des Lehrberufes und den regionalen Gegebenheiten Schwerpunkte zu setzen sind. Bei der Planung des Unterrichts ist auf das fachübergreifende Prinzip insbesondere auch im Zusammenhang mit projektspezifischen Arbeitsaufträgen Bedacht zu nehmen.</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Im Unterricht sind aktuelle Medien unter Berücksichtigung von Datensicherheit und Datenschutz einzusetzen. Die für den außerberuflichen und beruflichen Alltag notwendigen Schriftstücke und Berechnungen sind computergestützt anzufertigen.</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Möglichkeiten von E</w:t>
      </w:r>
      <w:r w:rsidRPr="009F5824">
        <w:rPr>
          <w:rFonts w:asciiTheme="minorHAnsi" w:hAnsiTheme="minorHAnsi" w:cstheme="minorHAnsi"/>
        </w:rPr>
        <w:noBreakHyphen/>
        <w:t>Government sind zu nutzen.</w:t>
      </w:r>
    </w:p>
    <w:p w:rsidR="009F5824" w:rsidRPr="009F5824" w:rsidRDefault="009F5824" w:rsidP="009F5824">
      <w:pPr>
        <w:pStyle w:val="81ErlUeberschrZ"/>
        <w:rPr>
          <w:rFonts w:asciiTheme="minorHAnsi" w:hAnsiTheme="minorHAnsi" w:cstheme="minorHAnsi"/>
        </w:rPr>
      </w:pPr>
      <w:r w:rsidRPr="009F5824">
        <w:rPr>
          <w:rFonts w:asciiTheme="minorHAnsi" w:hAnsiTheme="minorHAnsi" w:cstheme="minorHAnsi"/>
        </w:rPr>
        <w:t>VIII. BESONDERE DIDAKTISCHE GRUNDSÄTZE FÜR DEN FACHUNTERRICHT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Es ist insbesondere auf die Vermittlung einer gut fundierten Basisausbildung für den Lehrberuf Bedacht zu nehmen. Der gründlichen Erarbeitung in der notwendigen Beschränkung und der nachhaltigen Festigung grundlegender Fertigkeiten und Kenntnisse ist der Vorzug gegenüber einer oberflächlichen Vielfalt zu geben. Die Kompetenzbereiche sind gegenstandsübergreifend aufgebaut, daher sind Teamabsprachen zwischen den Lehrerinnen und Lehrern erforderlich.</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Im Unterricht und insbesondere bei Präsentationen durch Schülerinnen und Schüler ist auf die adäquate Verwendung von Fachbegriffen zu achten. Die Verbindung zu den Pflichtgegenständen „Deutsch und Kommunikation“ und „Berufsbezogene Fremdsprache“ ist dabei herzustellen.</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Auf die sprachliche Ausdrucksweise sowie auf die persönlichen Umgangsformen ist besonderer Wert zu legen.</w:t>
      </w:r>
    </w:p>
    <w:p w:rsidR="009F5824" w:rsidRPr="009F5824" w:rsidRDefault="009F5824" w:rsidP="009F5824">
      <w:pPr>
        <w:pStyle w:val="81ErlUeberschrZ"/>
        <w:rPr>
          <w:rFonts w:asciiTheme="minorHAnsi" w:hAnsiTheme="minorHAnsi" w:cstheme="minorHAnsi"/>
        </w:rPr>
      </w:pPr>
      <w:r w:rsidRPr="009F5824">
        <w:rPr>
          <w:rFonts w:asciiTheme="minorHAnsi" w:hAnsiTheme="minorHAnsi" w:cstheme="minorHAnsi"/>
        </w:rPr>
        <w:t>IX. BESONDERE DIDAKTISCHE GRUNDSÄTZE FÜR DIE UNVERBINDLICHE ÜBUNG BEWEGUNG UND SPORT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Um die Schülerinnen und Schüler für sportliche Betätigungen im Rahmen des Berufsschulunterrichtes zu motivieren, sollen sie bei der Planung und Gestaltung des Unterrichtes einbezogen werden. Um sie darüber hinaus auch in der Freizeit für sportliche Aktivitäten zu gewinnen, sind Kooperationen mit Sportverbänden, -einrichtungen, -organisationen und -vereinen von besonderer Bedeutung.</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Geschlechtsspezifische Anliegen sowie Anliegen von Schülerinnen und Schülern mit besonderen Bedürfnissen sollen in der Unterrichtsplanung Berücksichtigung finden.</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Bei der Wahl der Schwerpunkte und Inhalte sind die Altersgemäßheit, die Art der Lehrberufe, die speziellen Rahmenbedingungen der Berufsschule und die jeweils regional zur Verfügung stehenden Sportstätten zu berücksichtigen. Insbesondere sind die Jugendlichen in ihrer Bewegungsfreude durch die Einbeziehung ihrer Bewegungswelt und durch die Einbeziehung unterschiedlicher Freizeittrends zu motivieren.</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Durch innere Differenzierung des Unterrichtes ist auf die unterschiedliche Leistungsfähigkeit der Schülerinnen und Schüler Rücksicht zu nehmen.</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Im Unterricht ist zu jeder Zeit ein höchstmögliches Maß an Sicherheit der Schülerinnen und Schüler zu gewährleisten.</w:t>
      </w:r>
    </w:p>
    <w:p w:rsidR="000D6EAE" w:rsidRPr="00A712DE" w:rsidRDefault="000D6EAE" w:rsidP="00AB77A4">
      <w:pPr>
        <w:pStyle w:val="81ErlUeberschrZ"/>
        <w:rPr>
          <w:rFonts w:asciiTheme="minorHAnsi" w:hAnsiTheme="minorHAnsi" w:cstheme="minorHAnsi"/>
        </w:rPr>
      </w:pPr>
      <w:r w:rsidRPr="00A712DE">
        <w:rPr>
          <w:rFonts w:asciiTheme="minorHAnsi" w:hAnsiTheme="minorHAnsi" w:cstheme="minorHAnsi"/>
        </w:rPr>
        <w:t>X. LEHRPLÄNE FÜR DEN RELIGIONSUNTERRICHT</w:t>
      </w:r>
    </w:p>
    <w:p w:rsidR="000D6EAE" w:rsidRDefault="000D6EAE" w:rsidP="00AB77A4">
      <w:pPr>
        <w:pStyle w:val="51Abs"/>
        <w:rPr>
          <w:rFonts w:asciiTheme="minorHAnsi" w:hAnsiTheme="minorHAnsi" w:cstheme="minorHAnsi"/>
        </w:rPr>
      </w:pPr>
      <w:r>
        <w:rPr>
          <w:rFonts w:asciiTheme="minorHAnsi" w:hAnsiTheme="minorHAnsi" w:cstheme="minorHAnsi"/>
        </w:rPr>
        <w:t>Die Lehrpläne für den Religionsunterricht werden von den betreffenden Kirchen und Religionsgesellschaften erlassen und gemäß § 2 Abs. 2 des Religionsunterrichtsgesetzes, BGBl. Nr. 190/1949 i.d.g.F. bekannt gemacht.</w:t>
      </w:r>
    </w:p>
    <w:p w:rsidR="009F5824" w:rsidRPr="009F5824" w:rsidRDefault="009F5824" w:rsidP="009F5824">
      <w:pPr>
        <w:pStyle w:val="51Abs"/>
        <w:rPr>
          <w:rFonts w:asciiTheme="minorHAnsi" w:hAnsiTheme="minorHAnsi" w:cstheme="minorHAnsi"/>
        </w:rPr>
      </w:pPr>
    </w:p>
    <w:p w:rsidR="009F5824" w:rsidRDefault="009F5824">
      <w:pPr>
        <w:overflowPunct/>
        <w:autoSpaceDE/>
        <w:autoSpaceDN/>
        <w:adjustRightInd/>
        <w:textAlignment w:val="auto"/>
        <w:rPr>
          <w:rFonts w:asciiTheme="minorHAnsi" w:hAnsiTheme="minorHAnsi" w:cstheme="minorHAnsi"/>
          <w:b/>
          <w:color w:val="000000"/>
          <w:sz w:val="22"/>
        </w:rPr>
      </w:pPr>
      <w:r>
        <w:rPr>
          <w:rFonts w:asciiTheme="minorHAnsi" w:hAnsiTheme="minorHAnsi" w:cstheme="minorHAnsi"/>
        </w:rPr>
        <w:br w:type="page"/>
      </w:r>
    </w:p>
    <w:p w:rsidR="009F5824" w:rsidRPr="009F5824" w:rsidRDefault="009F5824" w:rsidP="009F5824">
      <w:pPr>
        <w:pStyle w:val="81ErlUeberschrZ"/>
        <w:rPr>
          <w:rFonts w:asciiTheme="minorHAnsi" w:hAnsiTheme="minorHAnsi" w:cstheme="minorHAnsi"/>
        </w:rPr>
      </w:pPr>
      <w:r w:rsidRPr="009F5824">
        <w:rPr>
          <w:rFonts w:asciiTheme="minorHAnsi" w:hAnsiTheme="minorHAnsi" w:cstheme="minorHAnsi"/>
        </w:rPr>
        <w:t>XI. BILDUNGS- UND LEHRAUFGABEN SOWIE LEHRSTOFF DER EINZELNEN UNTERRICHTSGEGENSTÄNDE</w:t>
      </w:r>
    </w:p>
    <w:p w:rsidR="009F5824" w:rsidRPr="009F5824" w:rsidRDefault="009F5824" w:rsidP="009F5824">
      <w:pPr>
        <w:pStyle w:val="81ErlUeberschrZ"/>
        <w:rPr>
          <w:rFonts w:asciiTheme="minorHAnsi" w:hAnsiTheme="minorHAnsi" w:cstheme="minorHAnsi"/>
        </w:rPr>
      </w:pPr>
      <w:r w:rsidRPr="009F5824">
        <w:rPr>
          <w:rFonts w:asciiTheme="minorHAnsi" w:hAnsiTheme="minorHAnsi" w:cstheme="minorHAnsi"/>
        </w:rPr>
        <w:t>PFLICHTGEGENSTÄNDE</w:t>
      </w:r>
    </w:p>
    <w:p w:rsidR="009F5824" w:rsidRPr="002B7C01" w:rsidRDefault="009F5824" w:rsidP="007F102A">
      <w:pPr>
        <w:pStyle w:val="81ErlUeberschrZ"/>
        <w:spacing w:before="40"/>
        <w:jc w:val="left"/>
        <w:rPr>
          <w:rFonts w:asciiTheme="minorHAnsi" w:hAnsiTheme="minorHAnsi" w:cstheme="minorHAnsi"/>
          <w:b w:val="0"/>
          <w:color w:val="auto"/>
          <w:sz w:val="20"/>
        </w:rPr>
      </w:pPr>
    </w:p>
    <w:p w:rsidR="009F5824" w:rsidRPr="002B7C01" w:rsidRDefault="009F5824" w:rsidP="009F5824">
      <w:pPr>
        <w:pStyle w:val="83ErlText"/>
        <w:pBdr>
          <w:top w:val="dotted" w:sz="4" w:space="1" w:color="auto"/>
          <w:left w:val="dotted" w:sz="4" w:space="4" w:color="auto"/>
          <w:bottom w:val="dotted" w:sz="4" w:space="1" w:color="auto"/>
          <w:right w:val="dotted" w:sz="4" w:space="4" w:color="auto"/>
        </w:pBdr>
        <w:spacing w:before="0"/>
        <w:jc w:val="left"/>
        <w:rPr>
          <w:rFonts w:ascii="Calibri" w:hAnsi="Calibri" w:cs="Calibri"/>
          <w:color w:val="auto"/>
        </w:rPr>
      </w:pPr>
      <w:r w:rsidRPr="002B7C01">
        <w:rPr>
          <w:rFonts w:ascii="Calibri" w:hAnsi="Calibri" w:cs="Calibri"/>
          <w:color w:val="auto"/>
        </w:rPr>
        <w:t>PRÄAMBEL</w:t>
      </w:r>
    </w:p>
    <w:p w:rsidR="009F5824" w:rsidRPr="002B7C01" w:rsidRDefault="009F5824" w:rsidP="009F5824">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2B7C01">
        <w:rPr>
          <w:rFonts w:ascii="Calibri" w:hAnsi="Calibri" w:cs="Calibri"/>
          <w:color w:val="auto"/>
        </w:rPr>
        <w:t>Die in den Bildungs- und Lehraufgaben der nachfolgenden Pflichtgegenstände beschriebenen Kompetenzen werden von der ersten bis zur letzten Schulstufe geführt und im Unterricht, entsprechend ihrer unterschiedlichen Tiefe und Taxierung, berücksichtigt.</w:t>
      </w:r>
    </w:p>
    <w:p w:rsidR="009F5824" w:rsidRPr="002B7C01" w:rsidRDefault="009F5824" w:rsidP="009F5824">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2B7C01">
        <w:rPr>
          <w:rFonts w:ascii="Calibri" w:hAnsi="Calibri" w:cs="Calibri"/>
          <w:color w:val="auto"/>
        </w:rPr>
        <w:t>Im Rahmen der schulinternen Lehrstoffverteilung werden die Lehrstoffinhalte in der jeweiligen Schulstufe differenziert dargestellt.</w:t>
      </w:r>
    </w:p>
    <w:p w:rsidR="009F5824" w:rsidRPr="009F5824" w:rsidRDefault="009F5824" w:rsidP="009F5824">
      <w:pPr>
        <w:pStyle w:val="81ErlUeberschrZ"/>
        <w:rPr>
          <w:rFonts w:asciiTheme="minorHAnsi" w:hAnsiTheme="minorHAnsi" w:cstheme="minorHAnsi"/>
        </w:rPr>
      </w:pPr>
      <w:r w:rsidRPr="009F5824">
        <w:rPr>
          <w:rFonts w:asciiTheme="minorHAnsi" w:hAnsiTheme="minorHAnsi" w:cstheme="minorHAnsi"/>
          <w:b w:val="0"/>
        </w:rPr>
        <w:t>POLITISCHE BILDUNG</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Lernen und Arbeiten</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können die für sie geltenden schul-, arbeits- und sozialrechtlichen Bestimmungen des dualen Ausbildungssystems recherchieren und deren Umsetzung beschreiben,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können bei den zuständigen Interessenvertretungen sowie bei Sozialversicherungen und Behörden Informationen einholen, diese reflektieren und daraus situationsadäquate Handlungen ableiten und argumentieren,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kennen die Mitbestimmungs- und Mitgestaltungsmöglichkeiten in Interessenvertretungen und können diese zur Artikulation ihrer Standpunkte und Interessen nutzen,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können sich persönliche und berufliche Ziele setzen, bereits erworbene Fähigkeiten und Fertigkeiten reflektieren sowie darauf aufbauend Fort- und Weiterbildungsangebote recherchieren und darstellen.</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Lehrstoff</w:t>
      </w:r>
      <w:r w:rsidR="007F102A">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Schulrecht und Schulgemeinschaft. Berufsausbildungsgesetz. Kinder- und Jugendlichen-Beschäftigungsgesetz 1987. Interessenvertretungen. Arbeitsrecht. Sozialrecht. Lebenslanges Lernen.</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Leben in der Gesellschaft</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können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Rollenverhalten in Gemeinschaften erkennen, hinterfragen, auf die eigene Person beziehen und darüber diskutieren,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Diskriminierungen erkennen, Vorurteile reflektieren und persönliche Strategien zur Vermeidung von diesen entwickeln,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ihr Verhalten in Bezug auf Gesundheit, Umwelt, Verkehrssicherheit und Jugendschutz hinterfragen und Konsequenzen für sich und die Gesellschaft darstellen,</w:t>
      </w:r>
    </w:p>
    <w:p w:rsid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Inhalt und Wirkung von Medien kritisch analysieren, den Wahrheitsgehalt bewerten und Maßnahmen zum verantwortungsvollen Umgang mit Informationen darlegen,</w:t>
      </w:r>
    </w:p>
    <w:p w:rsidR="000D6EAE" w:rsidRPr="000D6EAE" w:rsidRDefault="000D6EAE" w:rsidP="000D6EAE">
      <w:pPr>
        <w:pStyle w:val="52Aufzaehle1Ziffer"/>
        <w:rPr>
          <w:rFonts w:asciiTheme="minorHAnsi" w:hAnsiTheme="minorHAnsi" w:cstheme="minorHAnsi"/>
        </w:rPr>
      </w:pPr>
      <w:r>
        <w:tab/>
      </w:r>
      <w:r>
        <w:tab/>
      </w:r>
      <w:r w:rsidRPr="000D6EAE">
        <w:rPr>
          <w:rFonts w:asciiTheme="minorHAnsi" w:hAnsiTheme="minorHAnsi" w:cstheme="minorHAnsi"/>
        </w:rPr>
        <w:t>Einsatzgebiete künstlicher Intelligenz aufzeigen, Chancen und Risiken bewerten sowie Strategien zu einem verantwortungsvollen Umgang mit künstlicher Intelligenz erarbeiten,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den Generationenvertrag erklären und die Auswirkungen auf die eigene Person sowie die Gesellschaft darlegen.</w:t>
      </w:r>
    </w:p>
    <w:p w:rsidR="007F102A" w:rsidRPr="009F5824" w:rsidRDefault="007F102A" w:rsidP="007F102A">
      <w:pPr>
        <w:pStyle w:val="82ErlUeberschrL"/>
        <w:rPr>
          <w:rFonts w:asciiTheme="minorHAnsi" w:hAnsiTheme="minorHAnsi" w:cstheme="minorHAnsi"/>
        </w:rPr>
      </w:pPr>
      <w:r w:rsidRPr="009F5824">
        <w:rPr>
          <w:rFonts w:asciiTheme="minorHAnsi" w:hAnsiTheme="minorHAnsi" w:cstheme="minorHAnsi"/>
        </w:rPr>
        <w:t>Lehrstoff</w:t>
      </w:r>
      <w:r>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 xml:space="preserve">Soziale Beziehungen. Persönliche und gesellschaftliche Verantwortung. Medien und Manipulation. </w:t>
      </w:r>
      <w:r w:rsidR="000D6EAE">
        <w:rPr>
          <w:rFonts w:asciiTheme="minorHAnsi" w:hAnsiTheme="minorHAnsi" w:cstheme="minorHAnsi"/>
        </w:rPr>
        <w:t xml:space="preserve">Künstliche Intelligenz. </w:t>
      </w:r>
      <w:r w:rsidRPr="009F5824">
        <w:rPr>
          <w:rFonts w:asciiTheme="minorHAnsi" w:hAnsiTheme="minorHAnsi" w:cstheme="minorHAnsi"/>
        </w:rPr>
        <w:t>Generationenvertrag.</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Mitgestalten in der Gesellschaft</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kennen zentrale Kriterien von Demokratie und können diese im Vergleich zu anderen Regierungsformen darstellen,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können persönliche Standpunkte und Interessen artikulieren und reflektieren sowie die Auswirkungen politischer Entscheidungen auf die Staatsbürgerinnen bzw. Staatsbürger nachvollziehen und beurteilen,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können politische Positionen bewerten, sich ein Urteil bilden, eigene Meinungen und Haltungen formulieren und begründen sowie Möglichkeiten der Teilnahme an demokratischen Entscheidungsprozessen und zum zivilgesellschaftlichen Engagement aufzeigen,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kennen die Bedeutung der Grund- und Menschenrechte, können deren Inhalte interpretieren sowie daraus Konsequenzen für das persönliche Verhalten ableiten und beschreiben,</w:t>
      </w:r>
    </w:p>
    <w:p w:rsid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können politische Strukturen und Prozesse in Österreich und der EU darlegen sowie Möglichkeiten der aktiven Teilnahme aufzeigen,</w:t>
      </w:r>
    </w:p>
    <w:p w:rsidR="000D6EAE" w:rsidRPr="000D6EAE" w:rsidRDefault="000D6EAE" w:rsidP="000D6EAE">
      <w:pPr>
        <w:pStyle w:val="52Aufzaehle1Ziffer"/>
        <w:rPr>
          <w:rFonts w:asciiTheme="minorHAnsi" w:hAnsiTheme="minorHAnsi" w:cstheme="minorHAnsi"/>
          <w:color w:val="auto"/>
        </w:rPr>
      </w:pPr>
      <w:r w:rsidRPr="000D6EAE">
        <w:rPr>
          <w:rFonts w:asciiTheme="minorHAnsi" w:hAnsiTheme="minorHAnsi" w:cstheme="minorHAnsi"/>
          <w:color w:val="auto"/>
        </w:rPr>
        <w:tab/>
        <w:t>-</w:t>
      </w:r>
      <w:r w:rsidRPr="000D6EAE">
        <w:rPr>
          <w:rFonts w:asciiTheme="minorHAnsi" w:hAnsiTheme="minorHAnsi" w:cstheme="minorHAnsi"/>
          <w:color w:val="auto"/>
        </w:rPr>
        <w:tab/>
        <w:t>können den Begriff „Umfassende Landesverteidigung“ erklären und entsprechende Maßnahmen beschreiben,</w:t>
      </w:r>
    </w:p>
    <w:p w:rsidR="009F5824" w:rsidRPr="009F5824" w:rsidRDefault="009F5824" w:rsidP="009F5824">
      <w:pPr>
        <w:pStyle w:val="52Aufzaehle1Ziffer"/>
        <w:rPr>
          <w:rFonts w:asciiTheme="minorHAnsi" w:hAnsiTheme="minorHAnsi" w:cstheme="minorHAnsi"/>
        </w:rPr>
      </w:pPr>
      <w:r w:rsidRPr="000D6EAE">
        <w:rPr>
          <w:rFonts w:asciiTheme="minorHAnsi" w:hAnsiTheme="minorHAnsi" w:cstheme="minorHAnsi"/>
          <w:color w:val="auto"/>
        </w:rPr>
        <w:tab/>
        <w:t>-</w:t>
      </w:r>
      <w:r w:rsidRPr="000D6EAE">
        <w:rPr>
          <w:rFonts w:asciiTheme="minorHAnsi" w:hAnsiTheme="minorHAnsi" w:cstheme="minorHAnsi"/>
          <w:color w:val="auto"/>
        </w:rPr>
        <w:tab/>
        <w:t xml:space="preserve">kennen die wesentlichen Prinzipien und die Grundfreiheiten der EU und können deren Auswirkungen </w:t>
      </w:r>
      <w:r w:rsidRPr="009F5824">
        <w:rPr>
          <w:rFonts w:asciiTheme="minorHAnsi" w:hAnsiTheme="minorHAnsi" w:cstheme="minorHAnsi"/>
        </w:rPr>
        <w:t>auf den Alltag darlegen,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können sich in Bürgerinnen- und Bürgerangelegenheiten an die dafür zuständigen Stellen wenden, ihre Anliegen artikulieren und Entscheidungen über die weiteren Schritte treffen und argumentieren,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können Leistungen der öffentlichen Hand recherchieren, deren Bedeutung für das Gemeinwohl präsentieren sowie daraus die Notwendigkeit der eigenen Beiträge ableiten und begründen,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kennen die Bedeutung der internationalen Zusammenarbeit und können deren Auswirkungen sowohl für Österreich als auch für die einzelne Bürgerin bzw. den einzelnen Bürger darlegen.</w:t>
      </w:r>
    </w:p>
    <w:p w:rsidR="007F102A" w:rsidRPr="009F5824" w:rsidRDefault="007F102A" w:rsidP="007F102A">
      <w:pPr>
        <w:pStyle w:val="82ErlUeberschrL"/>
        <w:rPr>
          <w:rFonts w:asciiTheme="minorHAnsi" w:hAnsiTheme="minorHAnsi" w:cstheme="minorHAnsi"/>
        </w:rPr>
      </w:pPr>
      <w:r w:rsidRPr="009F5824">
        <w:rPr>
          <w:rFonts w:asciiTheme="minorHAnsi" w:hAnsiTheme="minorHAnsi" w:cstheme="minorHAnsi"/>
        </w:rPr>
        <w:t>Lehrstoff</w:t>
      </w:r>
      <w:r>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 xml:space="preserve">Demokratie. Politische Meinungsbildung. Zivilgesellschaftliches Engagement. Grund- und Menschenrechte. Politisches System Österreichs. </w:t>
      </w:r>
      <w:r w:rsidR="000D6EAE">
        <w:rPr>
          <w:rFonts w:asciiTheme="minorHAnsi" w:hAnsiTheme="minorHAnsi" w:cstheme="minorHAnsi"/>
        </w:rPr>
        <w:t xml:space="preserve">Umfassende Landesverteidigung. </w:t>
      </w:r>
      <w:r w:rsidRPr="009F5824">
        <w:rPr>
          <w:rFonts w:asciiTheme="minorHAnsi" w:hAnsiTheme="minorHAnsi" w:cstheme="minorHAnsi"/>
        </w:rPr>
        <w:t>Politisches System der Europäischen Union. Öffentliche Verwaltung. Leistungen der öffentlichen Hand. Internationale Zusammenarbeit.</w:t>
      </w:r>
    </w:p>
    <w:p w:rsidR="009F5824" w:rsidRPr="009F5824" w:rsidRDefault="009F5824" w:rsidP="009F5824">
      <w:pPr>
        <w:pStyle w:val="81ErlUeberschrZ"/>
        <w:rPr>
          <w:rFonts w:asciiTheme="minorHAnsi" w:hAnsiTheme="minorHAnsi" w:cstheme="minorHAnsi"/>
        </w:rPr>
      </w:pPr>
      <w:r w:rsidRPr="009F5824">
        <w:rPr>
          <w:rFonts w:asciiTheme="minorHAnsi" w:hAnsiTheme="minorHAnsi" w:cstheme="minorHAnsi"/>
          <w:b w:val="0"/>
        </w:rPr>
        <w:t>DEUTSCH UND KOMMUNIKATION</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Zuhören</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können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gesprochene Inhalte verstehen, Kerninformationen erkennen, strukturieren und wiedergeben,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aktiv zuhören, verbale und nonverbale Signale deuten, unterschiedliche Kommunikationsebenen wahrnehmen und sich in die Gedanken- und Gefühlswelt anderer hineinversetzen sowie situationsadäquate Reaktionen ableiten.</w:t>
      </w:r>
    </w:p>
    <w:p w:rsidR="007F102A" w:rsidRPr="009F5824" w:rsidRDefault="007F102A" w:rsidP="007F102A">
      <w:pPr>
        <w:pStyle w:val="82ErlUeberschrL"/>
        <w:rPr>
          <w:rFonts w:asciiTheme="minorHAnsi" w:hAnsiTheme="minorHAnsi" w:cstheme="minorHAnsi"/>
        </w:rPr>
      </w:pPr>
      <w:r w:rsidRPr="009F5824">
        <w:rPr>
          <w:rFonts w:asciiTheme="minorHAnsi" w:hAnsiTheme="minorHAnsi" w:cstheme="minorHAnsi"/>
        </w:rPr>
        <w:t>Lehrstoff</w:t>
      </w:r>
      <w:r>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Aktives Zuhören. Verbale und nonverbale Signale. Kommunikationsebenen.</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Sprechen</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können Gesprächsverhalten reflektieren, sich gesprächsfördernd verhalten, nonverbale Signale gezielt einsetzen sowie sich personen- und situationsadäquat ausdrücken,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können eigene Umgangsformen reflektieren, geeignete Umgangsformen für berufliche, gesellschaftliche und kulturelle Anlässe erarbeiten sowie diese in unterschiedlichen Kommunikationssituationen einsetzen,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können Meinungen und Werthaltungen von Kommunikationspartnerinnen und -partnern respektieren, Gespräche und Diskussionen moderieren, sich zu berufsspezifischen und gesellschaftlichen Themen Meinungen bilden, diese äußern sowie Standpunkte sachlich und emotional argumentieren,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können mögliche Ursachen für Missverständnisse aufzeigen, diese in Gesprächen erkennen und vermeiden sowie durch Nachfragen klären,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können Strategien für verschiedene Gesprächsformen beschreiben und umsetzen, in Konfliktsituationen sprachlich angemessen kommunizieren und fachlich argumentieren sowie kooperativ und wertschätzend agieren,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können berufsspezifische Inhalte unter Verwendung der Fachsprache erklären sowie Fachgespräche zielgruppen- und situationsadäquat führen,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kennen unterschiedliche Präsentationstechniken und können allgemeine und berufsspezifische Inhalte strukturieren, zielgruppenspezifisch formulieren und präsentieren,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können sich in ein Team einbringen, konstruktives Feedback geben sowie mit Feedback umgehen.</w:t>
      </w:r>
    </w:p>
    <w:p w:rsidR="007F102A" w:rsidRPr="009F5824" w:rsidRDefault="007F102A" w:rsidP="007F102A">
      <w:pPr>
        <w:pStyle w:val="82ErlUeberschrL"/>
        <w:rPr>
          <w:rFonts w:asciiTheme="minorHAnsi" w:hAnsiTheme="minorHAnsi" w:cstheme="minorHAnsi"/>
        </w:rPr>
      </w:pPr>
      <w:r w:rsidRPr="009F5824">
        <w:rPr>
          <w:rFonts w:asciiTheme="minorHAnsi" w:hAnsiTheme="minorHAnsi" w:cstheme="minorHAnsi"/>
        </w:rPr>
        <w:t>Lehrstoff</w:t>
      </w:r>
      <w:r>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Verbale und nonverbale Kommunikation. Gesprächsförderndes Verhalten. Gesprächs- und Umgangsformen. Fachsprache. Präsentationstechniken. Feedback.</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Lesen</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können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Texte flüssig lesen und verstehen, dabei unterschiedliche Lesetechniken anwenden, Textsignale nutzen, zentrale Inhalte erschließen und von irrelevanten Informationen unterscheiden, Inhalte wiedergeben sowie ein Gesamtverständnis für Texte entwickeln,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Fach- und Sachtexten Informationen zielgerichtet entnehmen und Lösungskonzepte für berufliche Problemstellungen entwickeln,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Textsorten und deren Merkmale unterscheiden, Fach- und Sachtexte sowie literarische Texte lesen und diese mit eigenen Erfahrungen und Vorwissen vernetzen,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unbekannte Wörter aus dem Kontext erschließen und sowohl ihren allgemeinen Wortschatz als auch ihren Fachwortschatz erweitern und festigen.</w:t>
      </w:r>
    </w:p>
    <w:p w:rsidR="007F102A" w:rsidRPr="009F5824" w:rsidRDefault="007F102A" w:rsidP="007F102A">
      <w:pPr>
        <w:pStyle w:val="82ErlUeberschrL"/>
        <w:rPr>
          <w:rFonts w:asciiTheme="minorHAnsi" w:hAnsiTheme="minorHAnsi" w:cstheme="minorHAnsi"/>
        </w:rPr>
      </w:pPr>
      <w:r w:rsidRPr="009F5824">
        <w:rPr>
          <w:rFonts w:asciiTheme="minorHAnsi" w:hAnsiTheme="minorHAnsi" w:cstheme="minorHAnsi"/>
        </w:rPr>
        <w:t>Lehrstoff</w:t>
      </w:r>
      <w:r>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Textverständnis. Allgemeiner Wortschatz und Fachwortschatz. Textsorten.</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Schreiben</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können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in beruflichen und außerberuflichen Situationen Informationen notieren, gliedern und zielgruppenspezifisch aufbereiten,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situationsadäquat, zielgruppenorientiert sowie sprachsensibel formulieren, Texte strukturieren, allgemeine und berufsbezogene Texte sowohl sachlich, formal als auch sprachlich richtig verfassen und geeignete Medien zu deren Verbreitung auswählen,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Texte inhaltlich und sprachlich überarbeiten.</w:t>
      </w:r>
    </w:p>
    <w:p w:rsidR="007F102A" w:rsidRPr="009F5824" w:rsidRDefault="007F102A" w:rsidP="007F102A">
      <w:pPr>
        <w:pStyle w:val="82ErlUeberschrL"/>
        <w:rPr>
          <w:rFonts w:asciiTheme="minorHAnsi" w:hAnsiTheme="minorHAnsi" w:cstheme="minorHAnsi"/>
        </w:rPr>
      </w:pPr>
      <w:r w:rsidRPr="009F5824">
        <w:rPr>
          <w:rFonts w:asciiTheme="minorHAnsi" w:hAnsiTheme="minorHAnsi" w:cstheme="minorHAnsi"/>
        </w:rPr>
        <w:t>Lehrstoff</w:t>
      </w:r>
      <w:r>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Schriftliche Kommunikation. Verfassen unterschiedlicher Textsorten. Schreibrichtigkeit.</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Vorbereitung auf die Berufsreifeprüfung:</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die sich auf die Berufsreifeprüfung vorbereiten, können zusätzlich komplexe Aufgaben zu den einzelnen Kompetenzbereichen und den dazu gehörenden Lehrstoffinhalten lösen.</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Schularbeiten:</w:t>
      </w:r>
    </w:p>
    <w:p w:rsidR="009F5824" w:rsidRPr="009F5824" w:rsidRDefault="009F5824" w:rsidP="009F5824">
      <w:pPr>
        <w:pStyle w:val="83ErlText"/>
        <w:rPr>
          <w:rFonts w:asciiTheme="minorHAnsi" w:hAnsiTheme="minorHAnsi" w:cstheme="minorHAnsi"/>
        </w:rPr>
      </w:pPr>
      <w:r w:rsidRPr="009F5824">
        <w:rPr>
          <w:rFonts w:asciiTheme="minorHAnsi" w:hAnsiTheme="minorHAnsi" w:cstheme="minorHAnsi"/>
        </w:rPr>
        <w:t>Bei mindestens 20 Unterrichtsstunden auf der betreffenden Schulstufe: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Eine Schularbeit (je nach Bedarf ein- oder zweistündig).</w:t>
      </w:r>
    </w:p>
    <w:p w:rsidR="009F5824" w:rsidRPr="009F5824" w:rsidRDefault="009F5824" w:rsidP="009F5824">
      <w:pPr>
        <w:pStyle w:val="83ErlText"/>
        <w:rPr>
          <w:rFonts w:asciiTheme="minorHAnsi" w:hAnsiTheme="minorHAnsi" w:cstheme="minorHAnsi"/>
        </w:rPr>
      </w:pPr>
      <w:r w:rsidRPr="009F5824">
        <w:rPr>
          <w:rFonts w:asciiTheme="minorHAnsi" w:hAnsiTheme="minorHAnsi" w:cstheme="minorHAnsi"/>
        </w:rPr>
        <w:t>Bei mindestens 40 Unterrichtsstunden auf der betreffenden Schulstufe: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Zwei Schularbeiten (je nach Bedarf ein- oder zweistündig).</w:t>
      </w:r>
    </w:p>
    <w:p w:rsidR="009F5824" w:rsidRPr="009F5824" w:rsidRDefault="009F5824" w:rsidP="009F5824">
      <w:pPr>
        <w:pStyle w:val="81ErlUeberschrZ"/>
        <w:rPr>
          <w:rFonts w:asciiTheme="minorHAnsi" w:hAnsiTheme="minorHAnsi" w:cstheme="minorHAnsi"/>
        </w:rPr>
      </w:pPr>
      <w:r w:rsidRPr="009F5824">
        <w:rPr>
          <w:rFonts w:asciiTheme="minorHAnsi" w:hAnsiTheme="minorHAnsi" w:cstheme="minorHAnsi"/>
          <w:b w:val="0"/>
        </w:rPr>
        <w:t>BERUFSBEZOGENE FREMDSPRACHE</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Hören im Kompetenzniveau A1</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können unter der Voraussetzung, dass langsam und deutlich gesprochen wird,</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vertraute Wörter, alltägliche Ausdrücke und ganz einfache Sätze, die sich auf sie selbst, die Familie und das Umfeld beziehen, verstehen,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vertraute Ausdrücke im Zusammenhang mit dem Berufsbild, ihren beruflichen Tätigkeiten sowie dem betrieblichen Leistungsangebot verstehen,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vertraute Fachbegriffe im Zusammenhang mit der Büro- und Heimorganisation, mit Büro- und Heimeinrichtungen, Arbeitsmaterialien, EDV- und Kommunikationssystemen, berufsspezifischen Sicherheitsvorschriften, Hygienestandards, Vertragsabwicklungen sowie mit dem Beschaffungsmanagement verstehen.</w:t>
      </w:r>
    </w:p>
    <w:p w:rsidR="007F102A" w:rsidRPr="009F5824" w:rsidRDefault="007F102A" w:rsidP="007F102A">
      <w:pPr>
        <w:pStyle w:val="82ErlUeberschrL"/>
        <w:rPr>
          <w:rFonts w:asciiTheme="minorHAnsi" w:hAnsiTheme="minorHAnsi" w:cstheme="minorHAnsi"/>
        </w:rPr>
      </w:pPr>
      <w:r w:rsidRPr="009F5824">
        <w:rPr>
          <w:rFonts w:asciiTheme="minorHAnsi" w:hAnsiTheme="minorHAnsi" w:cstheme="minorHAnsi"/>
        </w:rPr>
        <w:t>Lehrstoff</w:t>
      </w:r>
      <w:r>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Persönliches Umfeld. Berufliches Umfeld. Berufsspezifische Fremdsprache.</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Lesen im Kompetenzniveau A1</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können einzelne vertraute Namen und Wörter sowie ganz einfache Sätze</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aus dem persönlichen Umfeld sinnerfassend lesen,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aus Fachtexten sinnerfassend lesen.</w:t>
      </w:r>
    </w:p>
    <w:p w:rsidR="007F102A" w:rsidRPr="009F5824" w:rsidRDefault="007F102A" w:rsidP="007F102A">
      <w:pPr>
        <w:pStyle w:val="82ErlUeberschrL"/>
        <w:rPr>
          <w:rFonts w:asciiTheme="minorHAnsi" w:hAnsiTheme="minorHAnsi" w:cstheme="minorHAnsi"/>
        </w:rPr>
      </w:pPr>
      <w:r w:rsidRPr="009F5824">
        <w:rPr>
          <w:rFonts w:asciiTheme="minorHAnsi" w:hAnsiTheme="minorHAnsi" w:cstheme="minorHAnsi"/>
        </w:rPr>
        <w:t>Lehrstoff</w:t>
      </w:r>
      <w:r>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Persönliches Umfeld. Berufliches Umfeld. Fachtexte.</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Sprechen im Kompetenzniveau A1</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können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sich auf einfache Art verständigen, wenn die Gesprächspartnerinnen oder Gesprächspartner langsam und deutlich sprechen und bereit sind zu helfen,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sich selbst oder andere Personen beschreiben und vorstellen sowie mit einfachen Wendungen und Sätzen über ihren Wohn- und Arbeitsort berichten,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vertraute einfache Ausdrücke im Zusammenhang mit dem Berufsbild, ihren beruflichen Tätigkeiten sowie dem betrieblichen Leistungsangebot verwenden und ganz einfache Fragen zu diesen Themenbereichen stellen und beantworten,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vertraute einfache Fachbegriffe im Zusammenhang mit der Büro- und Heimorganisation, mit Büro- und Heimeinrichtungen, Arbeitsmaterialien, EDV- und Kommunikationssystemen, berufsspezifischen Sicherheitsvorschriften, Hygienestandards, Vertragsabwicklungen sowie mit dem Beschaffungsmanagement verwenden und ganz einfache Fragen zu diesen Themenbereichen stellen und beantworten.</w:t>
      </w:r>
    </w:p>
    <w:p w:rsidR="007F102A" w:rsidRPr="009F5824" w:rsidRDefault="007F102A" w:rsidP="007F102A">
      <w:pPr>
        <w:pStyle w:val="82ErlUeberschrL"/>
        <w:rPr>
          <w:rFonts w:asciiTheme="minorHAnsi" w:hAnsiTheme="minorHAnsi" w:cstheme="minorHAnsi"/>
        </w:rPr>
      </w:pPr>
      <w:r w:rsidRPr="009F5824">
        <w:rPr>
          <w:rFonts w:asciiTheme="minorHAnsi" w:hAnsiTheme="minorHAnsi" w:cstheme="minorHAnsi"/>
        </w:rPr>
        <w:t>Lehrstoff</w:t>
      </w:r>
      <w:r>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Persönliches Umfeld. Berufliches Umfeld. Berufsspezifische Fremdsprache.</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Schreiben im Kompetenzniveau A1</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können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kurze einfache Mitteilungen, Grußkarten und kurze einfache Korrespondenz schreiben,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Basisinformationen aus dem beruflichen und persönlichen Umfeld in Formulare eintragen.</w:t>
      </w:r>
    </w:p>
    <w:p w:rsidR="007F102A" w:rsidRPr="009F5824" w:rsidRDefault="007F102A" w:rsidP="007F102A">
      <w:pPr>
        <w:pStyle w:val="82ErlUeberschrL"/>
        <w:rPr>
          <w:rFonts w:asciiTheme="minorHAnsi" w:hAnsiTheme="minorHAnsi" w:cstheme="minorHAnsi"/>
        </w:rPr>
      </w:pPr>
      <w:r w:rsidRPr="009F5824">
        <w:rPr>
          <w:rFonts w:asciiTheme="minorHAnsi" w:hAnsiTheme="minorHAnsi" w:cstheme="minorHAnsi"/>
        </w:rPr>
        <w:t>Lehrstoff</w:t>
      </w:r>
      <w:r>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Persönliches Umfeld. Berufliches Umfeld. Berufsspezifische Fremdsprache.</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Hören im Kompetenzniveau A2</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können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einzelne Sätze und häufig verwendete Ausdrücke, die sich auf sie selbst, die Familie, das Umfeld, Einkaufsmöglichkeiten und -gewohnheiten sowie Freizeitaktivitäten beziehen, verstehen,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das Wesentliche von kurzen, klaren und einfachen Mitteilungen und Durchsagen verstehen,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einzelne Sätze und häufig verwendete Ausdrücke im Zusammenhang mit dem Berufsbild, ihren beruflichen Tätigkeiten sowie dem betrieblichen Leistungsangebot verstehen,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einzelne Sätze und häufig verwendete Fachbegriffe im Zusammenhang mit der Büro- und Heimorganisation, mit Büro- und Heimeinrichtungen, Arbeitsmaterialien, EDV- und Kommunikationssystemen, berufsspezifischen Sicherheitsvorschriften, Hygienestandards, Vertragsabwicklungen sowie mit dem Beschaffungsmanagement verstehen.</w:t>
      </w:r>
    </w:p>
    <w:p w:rsidR="007F102A" w:rsidRPr="009F5824" w:rsidRDefault="007F102A" w:rsidP="007F102A">
      <w:pPr>
        <w:pStyle w:val="82ErlUeberschrL"/>
        <w:rPr>
          <w:rFonts w:asciiTheme="minorHAnsi" w:hAnsiTheme="minorHAnsi" w:cstheme="minorHAnsi"/>
        </w:rPr>
      </w:pPr>
      <w:r w:rsidRPr="009F5824">
        <w:rPr>
          <w:rFonts w:asciiTheme="minorHAnsi" w:hAnsiTheme="minorHAnsi" w:cstheme="minorHAnsi"/>
        </w:rPr>
        <w:t>Lehrstoff</w:t>
      </w:r>
      <w:r>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Persönliches Umfeld. Berufliches Umfeld. Berufsspezifische Fremdsprache.</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Lesen im Kompetenzniveau A2</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können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ganz kurze einfache Texte und Alltagstexte aus dem persönlichen Umfeld sinnerfassend lesen,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ganz kurzen einfachen berufsbezogenen Fach- und Sachtexten Informationen entnehmen,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ganz kurze einfache persönliche und berufliche Korrespondenz sinnerfassend lesen.</w:t>
      </w:r>
    </w:p>
    <w:p w:rsidR="007F102A" w:rsidRPr="009F5824" w:rsidRDefault="007F102A" w:rsidP="007F102A">
      <w:pPr>
        <w:pStyle w:val="82ErlUeberschrL"/>
        <w:rPr>
          <w:rFonts w:asciiTheme="minorHAnsi" w:hAnsiTheme="minorHAnsi" w:cstheme="minorHAnsi"/>
        </w:rPr>
      </w:pPr>
      <w:r w:rsidRPr="009F5824">
        <w:rPr>
          <w:rFonts w:asciiTheme="minorHAnsi" w:hAnsiTheme="minorHAnsi" w:cstheme="minorHAnsi"/>
        </w:rPr>
        <w:t>Lehrstoff</w:t>
      </w:r>
      <w:r>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Persönliches Umfeld. Berufliches Umfeld. Fach- und Sachtexte.</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Sprechen im Kompetenzniveau A2</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können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sich in einfachen routinemäßigen Situationen verständigen, um Informationen einfach und direkt auszutauschen,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einzelne Sätze und häufig verwendete Ausdrücke, die sich auf sie selbst, die Familie, das Umfeld, Einkaufsmöglichkeiten und -gewohnheiten sowie Freizeitaktivitäten beziehen, verwenden, sich selbst oder andere Personen beschreiben und vorstellen sowie mit einfachen Mitteln über die eigene Herkunft und berufliche Ausbildung berichten,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einzelne Sätze und häufig verwendete Ausdrücke im Zusammenhang mit dem Berufsbild, ihren routinemäßigen beruflichen Tätigkeiten sowie dem betrieblichen Leistungsangebot verwenden und Informationen zu diesen Themenbereichen auf einfachem und direktem Weg austauschen,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einzelne Sätze und häufig verwendete Fachbegriffe im Zusammenhang mit der Büro- und Heimorganisation, mit Büro- und Heimeinrichtungen, Arbeitsmaterialien, EDV- und Kommunikationssystemen, berufsspezifischen Sicherheitsvorschriften, Hygienestandards, Vertragsabwicklungen sowie mit dem Beschaffungsmanagement verwenden und Informationen zu diesen Themenbereichen auf einfachem und direktem Weg austauschen,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ein sehr kurzes Kontaktgespräch mit Personen aus dem beruflichen Umfeld führen, verstehen aber normalerweise nicht genug, um selbst das Gespräch in Gang zu halten.</w:t>
      </w:r>
    </w:p>
    <w:p w:rsidR="007F102A" w:rsidRPr="009F5824" w:rsidRDefault="007F102A" w:rsidP="007F102A">
      <w:pPr>
        <w:pStyle w:val="82ErlUeberschrL"/>
        <w:rPr>
          <w:rFonts w:asciiTheme="minorHAnsi" w:hAnsiTheme="minorHAnsi" w:cstheme="minorHAnsi"/>
        </w:rPr>
      </w:pPr>
      <w:r w:rsidRPr="009F5824">
        <w:rPr>
          <w:rFonts w:asciiTheme="minorHAnsi" w:hAnsiTheme="minorHAnsi" w:cstheme="minorHAnsi"/>
        </w:rPr>
        <w:t>Lehrstoff</w:t>
      </w:r>
      <w:r>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Persönliches Umfeld. Berufliches Umfeld. Berufsspezifische Fremdsprache.</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Schreiben im Kompetenzniveau A2</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können unter Zuhilfenahme von Vorlagen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kurze einfache Notizen, Mitteilungen und Schriftstücke schreiben,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einfache berufsspezifische und persönliche Korrespondenz schreiben,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einen Lebenslauf und Bewerbungen schreiben.</w:t>
      </w:r>
    </w:p>
    <w:p w:rsidR="007F102A" w:rsidRPr="009F5824" w:rsidRDefault="007F102A" w:rsidP="007F102A">
      <w:pPr>
        <w:pStyle w:val="82ErlUeberschrL"/>
        <w:rPr>
          <w:rFonts w:asciiTheme="minorHAnsi" w:hAnsiTheme="minorHAnsi" w:cstheme="minorHAnsi"/>
        </w:rPr>
      </w:pPr>
      <w:r w:rsidRPr="009F5824">
        <w:rPr>
          <w:rFonts w:asciiTheme="minorHAnsi" w:hAnsiTheme="minorHAnsi" w:cstheme="minorHAnsi"/>
        </w:rPr>
        <w:t>Lehrstoff</w:t>
      </w:r>
      <w:r>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Persönliches Umfeld. Berufliches Umfeld. Berufsspezifische Fremdsprache.</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Hören im Kompetenzniveau B1</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können,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sofern klare Standardsprache zur Anwendung kommt, Hörtexten und Dialogen Hauptpunkte entnehmen sowie vertraute Dinge aus den Bereichen Beruf, Schule und Freizeit verstehen,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sofern klare Standardsprache zur Anwendung kommt, Hörtexten und Dialogen im Zusammenhang mit dem betrieblichen Leistungsangebot Hauptpunkte entnehmen,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sofern klare Standardsprache zur Anwendung kommt, Hörtexten und Dialogen, die sich mit der Büro- und Heimorganisation, mit Büro- und Heimeinrichtungen, Arbeitsmaterialien, EDV- und Kommunikationssystemen, berufsspezifischen Sicherheitsvorschriften, Hygienestandards, Vertragsabwicklungen sowie mit dem Beschaffungsmanagement befassen, Hauptpunkte entnehmen,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wenn relativ langsam und deutlich gesprochen wird, Medienberichten zu aktuellen Ereignissen und Themen aus dem eigenen Berufsumfeld oder persönlichen Interessengebieten zentrale Informationen entnehmen.</w:t>
      </w:r>
    </w:p>
    <w:p w:rsidR="007F102A" w:rsidRPr="009F5824" w:rsidRDefault="007F102A" w:rsidP="007F102A">
      <w:pPr>
        <w:pStyle w:val="82ErlUeberschrL"/>
        <w:rPr>
          <w:rFonts w:asciiTheme="minorHAnsi" w:hAnsiTheme="minorHAnsi" w:cstheme="minorHAnsi"/>
        </w:rPr>
      </w:pPr>
      <w:r w:rsidRPr="009F5824">
        <w:rPr>
          <w:rFonts w:asciiTheme="minorHAnsi" w:hAnsiTheme="minorHAnsi" w:cstheme="minorHAnsi"/>
        </w:rPr>
        <w:t>Lehrstoff</w:t>
      </w:r>
      <w:r>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Persönliches Umfeld. Berufliches Umfeld. Berufsspezifische Fremdsprache.</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Lesen im Kompetenzniveau B1</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können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Texte, in denen sehr gebräuchliche Alltagssprache zur Anwendung kommt, sinnerfassend lesen,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berufsbezogenen Fach- und Sachtexten, in denen sehr gebräuchliche Fachsprache zur Anwendung kommt, Informationen entnehmen und Handlungen daraus ableiten,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persönliche und berufliche Korrespondenz sinnerfassend lesen und Handlungen daraus ableiten.</w:t>
      </w:r>
    </w:p>
    <w:p w:rsidR="007F102A" w:rsidRPr="009F5824" w:rsidRDefault="007F102A" w:rsidP="007F102A">
      <w:pPr>
        <w:pStyle w:val="82ErlUeberschrL"/>
        <w:rPr>
          <w:rFonts w:asciiTheme="minorHAnsi" w:hAnsiTheme="minorHAnsi" w:cstheme="minorHAnsi"/>
        </w:rPr>
      </w:pPr>
      <w:r w:rsidRPr="009F5824">
        <w:rPr>
          <w:rFonts w:asciiTheme="minorHAnsi" w:hAnsiTheme="minorHAnsi" w:cstheme="minorHAnsi"/>
        </w:rPr>
        <w:t>Lehrstoff</w:t>
      </w:r>
      <w:r>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Persönliches Umfeld. Berufliches Umfeld. Fach- und Sachtexte.</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Sprechen im Kompetenzniveau B1</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können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im Alltag und auf Reisen geläufige berufliche und persönliche Situationen sprachlich bewältigen,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über Erfahrungen und Ereignisse berichten, Ziele beschreiben und zu Plänen und Ansichten kurze Begründungen oder Erklärungen geben,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sich einfach und zusammenhängend zum betrieblichen Leistungsangebot in normalem Sprechtempo äußern,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sich einfach und zusammenhängend zur Büro- und Heimorganisation, zu Büro- und Heimeinrichtungen, Arbeitsmaterialien, EDV- und Kommunikationssystemen, berufsspezifischen Sicherheitsvorschriften, Hygienestandards, Vertragsabwicklungen sowie zum Beschaffungsmanagement in normalem Sprechtempo äußern,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initiativ an Gesprächen mit Personen aus dem beruflichen Umfeld teilnehmen.</w:t>
      </w:r>
    </w:p>
    <w:p w:rsidR="007F102A" w:rsidRPr="009F5824" w:rsidRDefault="007F102A" w:rsidP="007F102A">
      <w:pPr>
        <w:pStyle w:val="82ErlUeberschrL"/>
        <w:rPr>
          <w:rFonts w:asciiTheme="minorHAnsi" w:hAnsiTheme="minorHAnsi" w:cstheme="minorHAnsi"/>
        </w:rPr>
      </w:pPr>
      <w:r w:rsidRPr="009F5824">
        <w:rPr>
          <w:rFonts w:asciiTheme="minorHAnsi" w:hAnsiTheme="minorHAnsi" w:cstheme="minorHAnsi"/>
        </w:rPr>
        <w:t>Lehrstoff</w:t>
      </w:r>
      <w:r>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Persönliches Umfeld. Berufliches Umfeld. Berufsspezifische Fremdsprache.</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Schreiben im Kompetenzniveau B1</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können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Notizen und Konzepte für das freie Sprechen sowie für Telefongespräche schreiben,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einfache berufsspezifische und persönliche Korrespondenz schreiben,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nach Mustern einen Lebenslauf und Bewerbungen schreiben,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Hör- und Lesetexte einfach zusammenfassen.</w:t>
      </w:r>
    </w:p>
    <w:p w:rsidR="007F102A" w:rsidRPr="009F5824" w:rsidRDefault="007F102A" w:rsidP="007F102A">
      <w:pPr>
        <w:pStyle w:val="82ErlUeberschrL"/>
        <w:rPr>
          <w:rFonts w:asciiTheme="minorHAnsi" w:hAnsiTheme="minorHAnsi" w:cstheme="minorHAnsi"/>
        </w:rPr>
      </w:pPr>
      <w:r w:rsidRPr="009F5824">
        <w:rPr>
          <w:rFonts w:asciiTheme="minorHAnsi" w:hAnsiTheme="minorHAnsi" w:cstheme="minorHAnsi"/>
        </w:rPr>
        <w:t>Lehrstoff</w:t>
      </w:r>
      <w:r>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Persönliches Umfeld. Berufliches Umfeld. Berufsspezifische Fremdsprache.</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Vorbereitung auf die Berufsreifeprüfung:</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die sich auf die Berufsreifeprüfung vorbereiten, können zusätzlich komplexe Aufgaben zu den einzelnen Kompetenzbereichen und den dazu gehörenden Lehrstoffinhalten lösen.</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Schularbeiten:</w:t>
      </w:r>
    </w:p>
    <w:p w:rsidR="009F5824" w:rsidRPr="009F5824" w:rsidRDefault="009F5824" w:rsidP="009F5824">
      <w:pPr>
        <w:pStyle w:val="83ErlText"/>
        <w:rPr>
          <w:rFonts w:asciiTheme="minorHAnsi" w:hAnsiTheme="minorHAnsi" w:cstheme="minorHAnsi"/>
        </w:rPr>
      </w:pPr>
      <w:r w:rsidRPr="009F5824">
        <w:rPr>
          <w:rFonts w:asciiTheme="minorHAnsi" w:hAnsiTheme="minorHAnsi" w:cstheme="minorHAnsi"/>
        </w:rPr>
        <w:t>Bei mindestens 20 Unterrichtsstunden auf der betreffenden Schulstufe: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Eine Schularbeit (je nach Bedarf ein- oder zweistündig).</w:t>
      </w:r>
    </w:p>
    <w:p w:rsidR="009F5824" w:rsidRPr="009F5824" w:rsidRDefault="009F5824" w:rsidP="009F5824">
      <w:pPr>
        <w:pStyle w:val="83ErlText"/>
        <w:rPr>
          <w:rFonts w:asciiTheme="minorHAnsi" w:hAnsiTheme="minorHAnsi" w:cstheme="minorHAnsi"/>
        </w:rPr>
      </w:pPr>
      <w:r w:rsidRPr="009F5824">
        <w:rPr>
          <w:rFonts w:asciiTheme="minorHAnsi" w:hAnsiTheme="minorHAnsi" w:cstheme="minorHAnsi"/>
        </w:rPr>
        <w:t>Bei mindestens 40 Unterrichtsstunden auf der betreffenden Schulstufe: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Zwei Schularbeiten (je nach Bedarf ein- oder zweistündig).</w:t>
      </w:r>
    </w:p>
    <w:p w:rsidR="009F5824" w:rsidRDefault="009F5824">
      <w:pPr>
        <w:overflowPunct/>
        <w:autoSpaceDE/>
        <w:autoSpaceDN/>
        <w:adjustRightInd/>
        <w:textAlignment w:val="auto"/>
        <w:rPr>
          <w:rFonts w:asciiTheme="minorHAnsi" w:hAnsiTheme="minorHAnsi" w:cstheme="minorHAnsi"/>
          <w:b/>
          <w:color w:val="000000"/>
          <w:spacing w:val="26"/>
          <w:sz w:val="22"/>
        </w:rPr>
      </w:pPr>
      <w:r>
        <w:rPr>
          <w:rFonts w:asciiTheme="minorHAnsi" w:hAnsiTheme="minorHAnsi" w:cstheme="minorHAnsi"/>
          <w:spacing w:val="26"/>
        </w:rPr>
        <w:br w:type="page"/>
      </w:r>
    </w:p>
    <w:p w:rsidR="009F5824" w:rsidRPr="009F5824" w:rsidRDefault="009F5824" w:rsidP="009F5824">
      <w:pPr>
        <w:pStyle w:val="81ErlUeberschrZ"/>
        <w:rPr>
          <w:rFonts w:asciiTheme="minorHAnsi" w:hAnsiTheme="minorHAnsi" w:cstheme="minorHAnsi"/>
        </w:rPr>
      </w:pPr>
      <w:r w:rsidRPr="009F5824">
        <w:rPr>
          <w:rFonts w:asciiTheme="minorHAnsi" w:hAnsiTheme="minorHAnsi" w:cstheme="minorHAnsi"/>
          <w:spacing w:val="26"/>
        </w:rPr>
        <w:t>Betriebswirtschaftlicher Unterricht</w:t>
      </w:r>
    </w:p>
    <w:p w:rsidR="009F5824" w:rsidRPr="009F5824" w:rsidRDefault="009F5824" w:rsidP="009F5824">
      <w:pPr>
        <w:pStyle w:val="81ErlUeberschrZ"/>
        <w:rPr>
          <w:rFonts w:asciiTheme="minorHAnsi" w:hAnsiTheme="minorHAnsi" w:cstheme="minorHAnsi"/>
        </w:rPr>
      </w:pPr>
      <w:r w:rsidRPr="009F5824">
        <w:rPr>
          <w:rFonts w:asciiTheme="minorHAnsi" w:hAnsiTheme="minorHAnsi" w:cstheme="minorHAnsi"/>
          <w:b w:val="0"/>
        </w:rPr>
        <w:t>ANGEWANDTE WIRTSCHAFTSLEHRE</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Geschäftsprozesse</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können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aufgrund eines Haushaltsplanes das eigene Konsumverhalten reflektieren sowie finanzielle Entscheidungen treffen und begründen,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Konsumentenschutzeinrichtungen situationsbezogen nutzen sowie die damit in Zusammenhang stehenden Handlungen darlegen und argumentieren,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unterschiedliche Spar- und Finanzierungsformen unter Berücksichtigung gegebener finanzieller Möglichkeiten recherchieren, auswählen und begründen,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finanzielle Belastungen reflektieren sowie unterschiedliche Lösungsmöglichkeiten bei finanziellen Engpässen zur Entschuldung recherchieren und aufzeigen,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Vertragsarten unterscheiden, unter Berücksichtigung der rechtlichen Grundlagen Verträge abschließen, stornieren, kündigen und von Verträgen zurücktreten sowie die daraus resultierenden Konsequenzen erläutern,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die Inhalte von Kaufverträgen ausgehend von Schriftstücken und Geschäftsfällen von der Anbahnung bis zur Erfüllung unter Berücksichtigung der rechtlichen Grundlagen erläutern,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Preise, Tarife und Konditionen für Kaufentscheidungen vergleichen sowie unter Berücksichtigung des Preis- und Leistungsverhältnisses eine Auswahl treffen und begründen,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Rechnungen auf Basis der gesetzlichen Grundlagen hinsichtlich der sachlichen und rechnerischen Richtigkeit überprüfen,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Störungen bei der Geschäftsabwicklung identifizieren, rechtliche Möglichkeiten recherchieren und situationsadäquate Maßnahmen darlegen,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Vor- und Nachteile von unterschiedlichen Zahlungsarten nennen und deren betriebswirtschaftliche Auswirkungen erklären,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die Notwendigkeit der Buchführung erläutern, die Grundlagen und die Formvorschriften der Buchführung anwenden sowie Nebenaufzeichnungen führen,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Belege analysieren, nummerieren sowie dem österreichischen Einheitskontenrahmen entsprechend kontieren,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Geschäftsfälle verbuchen, Abschreibungen vornehmen, Konten abschließen, Auswirkungen von Buchungen darstellen sowie einfache Bilanzen erstellen und interpretieren,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Abgaben nennen, berechnen und verbuchen, administrative Vorgänge mit Behörden abwickeln, Bescheide auf Plausibilität überprüfen und gegebenenfalls Maßnahmen setzen.</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des Leistungsniveaus mit vertieftem Bildungsangebot sowie jene, die sich auf die Berufsreifeprüfung vorbereiten, können zusätzlich komplexe Aufgaben zu einzelnen Lehrstoffinhalten lösen.</w:t>
      </w:r>
    </w:p>
    <w:p w:rsidR="007F102A" w:rsidRPr="009F5824" w:rsidRDefault="007F102A" w:rsidP="007F102A">
      <w:pPr>
        <w:pStyle w:val="82ErlUeberschrL"/>
        <w:rPr>
          <w:rFonts w:asciiTheme="minorHAnsi" w:hAnsiTheme="minorHAnsi" w:cstheme="minorHAnsi"/>
        </w:rPr>
      </w:pPr>
      <w:r w:rsidRPr="009F5824">
        <w:rPr>
          <w:rFonts w:asciiTheme="minorHAnsi" w:hAnsiTheme="minorHAnsi" w:cstheme="minorHAnsi"/>
        </w:rPr>
        <w:t>Lehrstoff</w:t>
      </w:r>
      <w:r>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Private Haushaltsplanung. Konsumentenschutz. Eigen- und Fremdfinanzierung. Versicherungen. Verträge. Kaufvertrag. Preis-, Tarif- und Konditionsvergleich. Rechnungen. Zahlungsarten. Nebenaufzeichnungen der Buchführung. Bilanz. Doppelte Buchführung. Einnahmen-Ausgaben-Rechnung. Abgabewesen.</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Lehrstoff der Vertiefung:</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Eigen- und Fremdfinanzierung. Bilanz. Doppelte Buchführung.</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Unternehmensgründung und -führung</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können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 xml:space="preserve">rechtliche Informationen im Zusammenhang mit der Unternehmensgründung und </w:t>
      </w:r>
      <w:r w:rsidRPr="009F5824">
        <w:rPr>
          <w:rFonts w:asciiTheme="minorHAnsi" w:hAnsiTheme="minorHAnsi" w:cstheme="minorHAnsi"/>
        </w:rPr>
        <w:noBreakHyphen/>
        <w:t>führung beschaffen,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Unternehmens- und Rechtsformen unterscheiden, deren Merkmale charakterisieren sowie mögliche Rechtsformen für ein Unternehmen vorschlagen und begründen,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Gewerbearten unterscheiden, gewerberechtliche Bestimmungen für Unternehmen recherchieren und die erforderlichen Schritte für eine Unternehmensgründung darlegen,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Auswirkungen der Unternehmensführung nach innen und außen beschreiben,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 xml:space="preserve">Funktionen sowie Aufgaben von Unternehmensmitarbeiterinnen und </w:t>
      </w:r>
      <w:r w:rsidRPr="009F5824">
        <w:rPr>
          <w:rFonts w:asciiTheme="minorHAnsi" w:hAnsiTheme="minorHAnsi" w:cstheme="minorHAnsi"/>
        </w:rPr>
        <w:noBreakHyphen/>
        <w:t xml:space="preserve">mitarbeitern, Bevollmächtigten im Unternehmen, Außendienstmitarbeiterinnen und Außendienstmitarbeitern sowie Handelsvermittlerinnen und </w:t>
      </w:r>
      <w:r w:rsidRPr="009F5824">
        <w:rPr>
          <w:rFonts w:asciiTheme="minorHAnsi" w:hAnsiTheme="minorHAnsi" w:cstheme="minorHAnsi"/>
        </w:rPr>
        <w:noBreakHyphen/>
        <w:t>vermittlern erklären und Unterschiede aufzeigen,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Grundbegriffe des Marketings beschreiben, in Grundzügen die Funktionsweise der marketingpolitischen Instrumente erklären sowie Marketing</w:t>
      </w:r>
      <w:r w:rsidRPr="009F5824">
        <w:rPr>
          <w:rFonts w:asciiTheme="minorHAnsi" w:hAnsiTheme="minorHAnsi" w:cstheme="minorHAnsi"/>
        </w:rPr>
        <w:noBreakHyphen/>
        <w:t xml:space="preserve"> und Werbestrategien vergleichen,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Zuschlagssätze und Regien für Dienstleistungs</w:t>
      </w:r>
      <w:r w:rsidRPr="009F5824">
        <w:rPr>
          <w:rFonts w:asciiTheme="minorHAnsi" w:hAnsiTheme="minorHAnsi" w:cstheme="minorHAnsi"/>
        </w:rPr>
        <w:noBreakHyphen/>
        <w:t>, Handels</w:t>
      </w:r>
      <w:r w:rsidRPr="009F5824">
        <w:rPr>
          <w:rFonts w:asciiTheme="minorHAnsi" w:hAnsiTheme="minorHAnsi" w:cstheme="minorHAnsi"/>
        </w:rPr>
        <w:noBreakHyphen/>
        <w:t xml:space="preserve"> und Produktionskalkulationen ermitteln,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Bezugs</w:t>
      </w:r>
      <w:r w:rsidRPr="009F5824">
        <w:rPr>
          <w:rFonts w:asciiTheme="minorHAnsi" w:hAnsiTheme="minorHAnsi" w:cstheme="minorHAnsi"/>
        </w:rPr>
        <w:noBreakHyphen/>
        <w:t xml:space="preserve"> und Absatzkalkulationen durchführen,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Gemeinkostenzuschlagssätze ausgehend von den Zahlen der Buchführung berechnen,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rechtliche Bestimmungen im Zusammenhang mit der Begründung und Auflösung von Lehr</w:t>
      </w:r>
      <w:r w:rsidRPr="009F5824">
        <w:rPr>
          <w:rFonts w:asciiTheme="minorHAnsi" w:hAnsiTheme="minorHAnsi" w:cstheme="minorHAnsi"/>
        </w:rPr>
        <w:noBreakHyphen/>
        <w:t xml:space="preserve"> und Dienstverhältnissen erläutern sowie die entsprechenden Schritte setzen,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Lehrlingsentschädigungen, Löhne und Gehälter berechnen, Lohn- und Gehaltsabrechnungen nachvollziehen sowie Personalaufwand verbuchen,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Personal</w:t>
      </w:r>
      <w:r w:rsidRPr="009F5824">
        <w:rPr>
          <w:rFonts w:asciiTheme="minorHAnsi" w:hAnsiTheme="minorHAnsi" w:cstheme="minorHAnsi"/>
        </w:rPr>
        <w:noBreakHyphen/>
        <w:t xml:space="preserve"> und Personalnebenkosten ermitteln und bewerten.</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des Leistungsniveaus mit vertieftem Bildungsangebot sowie jene, die sich auf die Berufsreifeprüfung vorbereiten, können zusätzlich komplexe Aufgaben zu einzelnen Lehrstoffinhalten lösen.</w:t>
      </w:r>
    </w:p>
    <w:p w:rsidR="007F102A" w:rsidRPr="009F5824" w:rsidRDefault="007F102A" w:rsidP="007F102A">
      <w:pPr>
        <w:pStyle w:val="82ErlUeberschrL"/>
        <w:rPr>
          <w:rFonts w:asciiTheme="minorHAnsi" w:hAnsiTheme="minorHAnsi" w:cstheme="minorHAnsi"/>
        </w:rPr>
      </w:pPr>
      <w:r w:rsidRPr="009F5824">
        <w:rPr>
          <w:rFonts w:asciiTheme="minorHAnsi" w:hAnsiTheme="minorHAnsi" w:cstheme="minorHAnsi"/>
        </w:rPr>
        <w:t>Lehrstoff</w:t>
      </w:r>
      <w:r>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Unternehmens</w:t>
      </w:r>
      <w:r w:rsidRPr="009F5824">
        <w:rPr>
          <w:rFonts w:asciiTheme="minorHAnsi" w:hAnsiTheme="minorHAnsi" w:cstheme="minorHAnsi"/>
        </w:rPr>
        <w:noBreakHyphen/>
        <w:t xml:space="preserve"> und Rechtsformen. Gewerbearten. Gewerbeordnung. Unternehmensgründung. Unternehmenskultur. Vollmachten. Marketing. Kostenrechnung. Kalkulationen. Kollektivvertrag. Begründung und Auflösung von Dienstverhältnissen. Lohn</w:t>
      </w:r>
      <w:r w:rsidRPr="009F5824">
        <w:rPr>
          <w:rFonts w:asciiTheme="minorHAnsi" w:hAnsiTheme="minorHAnsi" w:cstheme="minorHAnsi"/>
        </w:rPr>
        <w:noBreakHyphen/>
        <w:t xml:space="preserve"> und Gehaltsabrechnung. Lehrlingsentschädigung.</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Lehrstoff der Vertiefung:</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Kalkulationen. Lohn</w:t>
      </w:r>
      <w:r w:rsidRPr="009F5824">
        <w:rPr>
          <w:rFonts w:asciiTheme="minorHAnsi" w:hAnsiTheme="minorHAnsi" w:cstheme="minorHAnsi"/>
        </w:rPr>
        <w:noBreakHyphen/>
        <w:t xml:space="preserve"> und Gehaltsabrechnung.</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Volkswirtschaft</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können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anhand von Medienberichten grundlegende Begriffe der Volkswirtschaft, der Wirtschaftspolitik und des Finanzmarktes erklären,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volkswirtschaftliche Zusammenhänge auf Grundlage des Wirtschaftskreislaufes erklären sowie die Bedeutung der einzelnen Wirtschaftssektoren erläutern,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Möglichkeiten, die der europäische Wirtschaftsraum und der europäische Arbeitsmarkt bieten, recherchieren und darlegen.</w:t>
      </w:r>
    </w:p>
    <w:p w:rsidR="007F102A" w:rsidRPr="009F5824" w:rsidRDefault="007F102A" w:rsidP="007F102A">
      <w:pPr>
        <w:pStyle w:val="82ErlUeberschrL"/>
        <w:rPr>
          <w:rFonts w:asciiTheme="minorHAnsi" w:hAnsiTheme="minorHAnsi" w:cstheme="minorHAnsi"/>
        </w:rPr>
      </w:pPr>
      <w:r w:rsidRPr="009F5824">
        <w:rPr>
          <w:rFonts w:asciiTheme="minorHAnsi" w:hAnsiTheme="minorHAnsi" w:cstheme="minorHAnsi"/>
        </w:rPr>
        <w:t>Lehrstoff</w:t>
      </w:r>
      <w:r>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Volkswirtschaftliche Grundbegriffe. Finanzmarkt. Wirtschaftssektoren. Europa als Wirtschafts- und Arbeitsraum.</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Schularbeiten:</w:t>
      </w:r>
    </w:p>
    <w:p w:rsidR="009F5824" w:rsidRPr="009F5824" w:rsidRDefault="009F5824" w:rsidP="009F5824">
      <w:pPr>
        <w:pStyle w:val="83ErlText"/>
        <w:rPr>
          <w:rFonts w:asciiTheme="minorHAnsi" w:hAnsiTheme="minorHAnsi" w:cstheme="minorHAnsi"/>
        </w:rPr>
      </w:pPr>
      <w:r w:rsidRPr="009F5824">
        <w:rPr>
          <w:rFonts w:asciiTheme="minorHAnsi" w:hAnsiTheme="minorHAnsi" w:cstheme="minorHAnsi"/>
        </w:rPr>
        <w:t>Bei mindestens 20 Unterrichtsstunden auf der betreffenden Schulstufe: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Eine Schularbeit (je nach Bedarf ein- oder zweistündig).</w:t>
      </w:r>
    </w:p>
    <w:p w:rsidR="009F5824" w:rsidRPr="009F5824" w:rsidRDefault="009F5824" w:rsidP="009F5824">
      <w:pPr>
        <w:pStyle w:val="83ErlText"/>
        <w:rPr>
          <w:rFonts w:asciiTheme="minorHAnsi" w:hAnsiTheme="minorHAnsi" w:cstheme="minorHAnsi"/>
        </w:rPr>
      </w:pPr>
      <w:r w:rsidRPr="009F5824">
        <w:rPr>
          <w:rFonts w:asciiTheme="minorHAnsi" w:hAnsiTheme="minorHAnsi" w:cstheme="minorHAnsi"/>
        </w:rPr>
        <w:t>Bei mindestens 40 Unterrichtsstunden auf der betreffenden Schulstufe: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Zwei Schularbeiten (je nach Bedarf ein- oder zweistündig).</w:t>
      </w:r>
    </w:p>
    <w:p w:rsidR="009F5824" w:rsidRPr="009F5824" w:rsidRDefault="009F5824" w:rsidP="009F5824">
      <w:pPr>
        <w:pStyle w:val="81ErlUeberschrZ"/>
        <w:rPr>
          <w:rFonts w:asciiTheme="minorHAnsi" w:hAnsiTheme="minorHAnsi" w:cstheme="minorHAnsi"/>
        </w:rPr>
      </w:pPr>
      <w:r w:rsidRPr="009F5824">
        <w:rPr>
          <w:rFonts w:asciiTheme="minorHAnsi" w:hAnsiTheme="minorHAnsi" w:cstheme="minorHAnsi"/>
          <w:b w:val="0"/>
        </w:rPr>
        <w:t>BETRIEBSWIRTSCHAFTLICHES PROJEKTPRAKTIKUM</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Geschäftsprozesse</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können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unterschiedliche Spar- und Finanzierungsformen unter Berücksichtigung gegebener finanzieller Möglichkeiten vergleichen, auswählen, begründen und präsentieren,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Unterstützungsangebote für Lehrlinge recherchieren und beantragen,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 xml:space="preserve">mündliche und schriftliche Kommunikation in Bezug auf Vertragsabschluss, </w:t>
      </w:r>
      <w:r w:rsidRPr="009F5824">
        <w:rPr>
          <w:rFonts w:asciiTheme="minorHAnsi" w:hAnsiTheme="minorHAnsi" w:cstheme="minorHAnsi"/>
        </w:rPr>
        <w:noBreakHyphen/>
        <w:t xml:space="preserve">stornierung, </w:t>
      </w:r>
      <w:r w:rsidRPr="009F5824">
        <w:rPr>
          <w:rFonts w:asciiTheme="minorHAnsi" w:hAnsiTheme="minorHAnsi" w:cstheme="minorHAnsi"/>
        </w:rPr>
        <w:noBreakHyphen/>
        <w:t xml:space="preserve">kündigung und </w:t>
      </w:r>
      <w:r w:rsidRPr="009F5824">
        <w:rPr>
          <w:rFonts w:asciiTheme="minorHAnsi" w:hAnsiTheme="minorHAnsi" w:cstheme="minorHAnsi"/>
        </w:rPr>
        <w:noBreakHyphen/>
        <w:t>rücktritt abwickeln,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in Verbindung mit dem Kaufvertrag fachspezifische zusammenhängende Geschäftsfälle bearbeiten sowie die mündliche und schriftliche Kommunikation abwickeln,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Rechnungen erstellen, diese für die Buchhaltung vorbereiten und verbuchen,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bei Vertragsunregelmäßigkeiten auf Basis der rechtlichen Möglichkeiten situationsadäquate Maßnahmen setzen und buchhalterisch erfassen,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Geschäftsfälle mit einer Standardsoftware verbuchen und einfache Bilanzen erstellen.</w:t>
      </w:r>
    </w:p>
    <w:p w:rsidR="007F102A" w:rsidRPr="009F5824" w:rsidRDefault="007F102A" w:rsidP="007F102A">
      <w:pPr>
        <w:pStyle w:val="82ErlUeberschrL"/>
        <w:rPr>
          <w:rFonts w:asciiTheme="minorHAnsi" w:hAnsiTheme="minorHAnsi" w:cstheme="minorHAnsi"/>
        </w:rPr>
      </w:pPr>
      <w:r w:rsidRPr="009F5824">
        <w:rPr>
          <w:rFonts w:asciiTheme="minorHAnsi" w:hAnsiTheme="minorHAnsi" w:cstheme="minorHAnsi"/>
        </w:rPr>
        <w:t>Lehrstoff</w:t>
      </w:r>
      <w:r>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Eigen- und Fremdfinanzierung. Versicherungen. Unterstützungsangebote für Lehrlinge. Kaufvertrag. Kalkulationen. Rechnungen. Betriebswirtschaftliche Software. Bilanz. Doppelte Buchführung. Einnahmen-Ausgaben-Rechnung. Mündliche und schriftliche Kommunikation.</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Unternehmensgründung und -führung</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können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nach der Ideenfindung und der Erstellung eines Businessplanes die Umsetzung einer Unternehmensgründung im Rahmen eines Projektes unter Einbeziehung von Standortfaktoren präsentieren,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 xml:space="preserve">unter Berücksichtigung der Personalplanung und </w:t>
      </w:r>
      <w:r w:rsidRPr="009F5824">
        <w:rPr>
          <w:rFonts w:asciiTheme="minorHAnsi" w:hAnsiTheme="minorHAnsi" w:cstheme="minorHAnsi"/>
        </w:rPr>
        <w:noBreakHyphen/>
        <w:t>entwicklung ein Fähigkeitsprofil für eine zu besetzende Stelle entwerfen sowie die für die Ausschreibung notwendigen Maßnahmen setzen,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für ein Produkt bzw. eine Dienstleistung oder für ein Unternehmen ein Marketingkonzept unter Einbeziehung werbestrategischer Maßnahmen vorschlagen, dieses begründen und präsentieren,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die Notwendigkeit des Qualitätsmanagements erklären,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ausgehend von betrieblichen Vorgaben Kennzahlen berechnen, diese interpretieren sowie geeignete Maßnahmen zur Erreichung von Zielvorgaben ergreifen und begründen.</w:t>
      </w:r>
    </w:p>
    <w:p w:rsidR="007F102A" w:rsidRPr="009F5824" w:rsidRDefault="007F102A" w:rsidP="007F102A">
      <w:pPr>
        <w:pStyle w:val="82ErlUeberschrL"/>
        <w:rPr>
          <w:rFonts w:asciiTheme="minorHAnsi" w:hAnsiTheme="minorHAnsi" w:cstheme="minorHAnsi"/>
        </w:rPr>
      </w:pPr>
      <w:r w:rsidRPr="009F5824">
        <w:rPr>
          <w:rFonts w:asciiTheme="minorHAnsi" w:hAnsiTheme="minorHAnsi" w:cstheme="minorHAnsi"/>
        </w:rPr>
        <w:t>Lehrstoff</w:t>
      </w:r>
      <w:r>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Projektmanagement. Unternehmensgründung. Personalmanagement. Marketing. Qualitätsmanagement. Controlling.</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Volkswirtschaft</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können ihr Konsumverhalten unter Berücksichtigung volkswirtschaftlicher, ökologischer und regionaler Aspekte analysieren, argumentieren und bewerten.</w:t>
      </w:r>
    </w:p>
    <w:p w:rsidR="007F102A" w:rsidRPr="009F5824" w:rsidRDefault="007F102A" w:rsidP="007F102A">
      <w:pPr>
        <w:pStyle w:val="82ErlUeberschrL"/>
        <w:rPr>
          <w:rFonts w:asciiTheme="minorHAnsi" w:hAnsiTheme="minorHAnsi" w:cstheme="minorHAnsi"/>
        </w:rPr>
      </w:pPr>
      <w:r w:rsidRPr="009F5824">
        <w:rPr>
          <w:rFonts w:asciiTheme="minorHAnsi" w:hAnsiTheme="minorHAnsi" w:cstheme="minorHAnsi"/>
        </w:rPr>
        <w:t>Lehrstoff</w:t>
      </w:r>
      <w:r>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Konsumverhalten. Globalisierung. Ökologie.</w:t>
      </w:r>
    </w:p>
    <w:p w:rsidR="009F5824" w:rsidRDefault="009F5824">
      <w:pPr>
        <w:overflowPunct/>
        <w:autoSpaceDE/>
        <w:autoSpaceDN/>
        <w:adjustRightInd/>
        <w:textAlignment w:val="auto"/>
        <w:rPr>
          <w:rFonts w:asciiTheme="minorHAnsi" w:hAnsiTheme="minorHAnsi" w:cstheme="minorHAnsi"/>
          <w:b/>
          <w:color w:val="000000"/>
          <w:spacing w:val="26"/>
          <w:sz w:val="22"/>
        </w:rPr>
      </w:pPr>
      <w:r>
        <w:rPr>
          <w:rFonts w:asciiTheme="minorHAnsi" w:hAnsiTheme="minorHAnsi" w:cstheme="minorHAnsi"/>
          <w:spacing w:val="26"/>
        </w:rPr>
        <w:br w:type="page"/>
      </w:r>
    </w:p>
    <w:p w:rsidR="009F5824" w:rsidRPr="009F5824" w:rsidRDefault="009F5824" w:rsidP="009F5824">
      <w:pPr>
        <w:pStyle w:val="81ErlUeberschrZ"/>
        <w:rPr>
          <w:rFonts w:asciiTheme="minorHAnsi" w:hAnsiTheme="minorHAnsi" w:cstheme="minorHAnsi"/>
        </w:rPr>
      </w:pPr>
      <w:r w:rsidRPr="009F5824">
        <w:rPr>
          <w:rFonts w:asciiTheme="minorHAnsi" w:hAnsiTheme="minorHAnsi" w:cstheme="minorHAnsi"/>
          <w:spacing w:val="26"/>
        </w:rPr>
        <w:t>Fachunterricht</w:t>
      </w:r>
    </w:p>
    <w:p w:rsidR="009F5824" w:rsidRPr="009F5824" w:rsidRDefault="009F5824" w:rsidP="009F5824">
      <w:pPr>
        <w:pStyle w:val="81ErlUeberschrZ"/>
        <w:rPr>
          <w:rFonts w:asciiTheme="minorHAnsi" w:hAnsiTheme="minorHAnsi" w:cstheme="minorHAnsi"/>
        </w:rPr>
      </w:pPr>
      <w:r w:rsidRPr="009F5824">
        <w:rPr>
          <w:rFonts w:asciiTheme="minorHAnsi" w:hAnsiTheme="minorHAnsi" w:cstheme="minorHAnsi"/>
          <w:b w:val="0"/>
        </w:rPr>
        <w:t>BETRIEBSDIENSTLEISTUNGSORGANISATION</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Geschäftsprozesse</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können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typische Abläufe im Betrieb von der Warenbestellung bis zum Verbrauch nach betriebswirtschaftlichen, fachlichen und organisatorischen Kriterien beschreiben, planen, gegebenenfalls optimieren und präsentieren,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Kostenvoranschläge nach betrieblichen Vorgaben erstellen und rechtskonformes Verhalten im Zuge von Ausschreibungen darlegen,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Reklamationen entgegennehmen, analysieren, Lösungsstrategien entwickeln und die erforderlichen Maßnahmen setzen,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in der internationalen Geschäftswelt gängige Arbeits- und Umgangsformen recherchieren und beschreiben,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sich in ein Team konstruktiv und engagiert unter Berücksichtigung der Kommunikations- und Feedbackregeln einbringen und sind in der Lage, ihre Handlungen situationsadäquat zu setzen.</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des Leistungsniveaus mit vertieftem Bildungsangebot sowie jene, die sich auf die Berufsreifeprüfung vorbereiten, können zusätzlich komplexe Aufgaben zu einzelnen Lehrstoffinhalten lösen.</w:t>
      </w:r>
    </w:p>
    <w:p w:rsidR="007F102A" w:rsidRPr="009F5824" w:rsidRDefault="007F102A" w:rsidP="007F102A">
      <w:pPr>
        <w:pStyle w:val="82ErlUeberschrL"/>
        <w:rPr>
          <w:rFonts w:asciiTheme="minorHAnsi" w:hAnsiTheme="minorHAnsi" w:cstheme="minorHAnsi"/>
        </w:rPr>
      </w:pPr>
      <w:r w:rsidRPr="009F5824">
        <w:rPr>
          <w:rFonts w:asciiTheme="minorHAnsi" w:hAnsiTheme="minorHAnsi" w:cstheme="minorHAnsi"/>
        </w:rPr>
        <w:t>Lehrstoff</w:t>
      </w:r>
      <w:r>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Beschaffungsmanagement. Beschwerdemanagement. Business Behaviour. Sozialformen des Arbeitens.</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Lehrstoff der Vertiefung:</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Business Behaviour.</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Arbeitsplatz Büro</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können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die Gefahren nach den Richtlinien des HACCP sowie dem Lebensmittelsicherheits- und Verbraucherschutzgesetz analysieren, die kritischen Kontrollpunkte auf allen Prozessstufen festlegen und begründen sowie die dazu nötigen Checklisten erstellen und führen,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Reinigungsmittel unter Berücksichtigung ökologischer Aspekte auswählen, Einsatz- und Entsorgungsmöglichkeiten erläutern, den Reinigungsmittelbedarf berechnen und betriebliche Abläufe im Reinigungsmanagement darlegen,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Maßnahmen zur Vorbeugung berufsspezifischer Erkrankungen aufzeigen und sind in der Lage diese zu ergreifen,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die Anforderungen für ihren Lehrberuf zusammenfassen, die berufsethischen Aspekte darlegen und präsentieren, situationsadäquates Verhalten aufzeigen sowie die Betriebskultur im Arbeitsumfeld analysieren,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unter Berücksichtigung der gesetzlichen Rahmenbedingungen Informationen mit Hilfe elektronischer Medien beschaffen und verarbeiten sowie Möglichkeiten der Nachrichtenübermittlung situationsadäquat auswählen,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Termine mittels elektronischer Medien planen, überwachen und sind in der Lage, Optimierungsmöglichkeiten für ihr eigenes Zeitmanagement sowohl im betrieblichen als auch im persönlichen Bereich zu entwickeln und umzusetzen sowie Geschäftsbesuche vorzubereiten, Gäste zu empfangen und zu betreuen.</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des Leistungsniveaus mit vertieftem Bildungsangebot sowie jene, die sich auf die Berufsreifeprüfung vorbereiten, können zusätzlich komplexe Aufgaben zu einzelnen Lehrstoffinhalten lösen.</w:t>
      </w:r>
    </w:p>
    <w:p w:rsidR="007F102A" w:rsidRPr="009F5824" w:rsidRDefault="007F102A" w:rsidP="007F102A">
      <w:pPr>
        <w:pStyle w:val="82ErlUeberschrL"/>
        <w:rPr>
          <w:rFonts w:asciiTheme="minorHAnsi" w:hAnsiTheme="minorHAnsi" w:cstheme="minorHAnsi"/>
        </w:rPr>
      </w:pPr>
      <w:r w:rsidRPr="009F5824">
        <w:rPr>
          <w:rFonts w:asciiTheme="minorHAnsi" w:hAnsiTheme="minorHAnsi" w:cstheme="minorHAnsi"/>
        </w:rPr>
        <w:t>Lehrstoff</w:t>
      </w:r>
      <w:r>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 xml:space="preserve">Berufsspezifische Sicherheitsvorschriften und </w:t>
      </w:r>
      <w:r w:rsidRPr="009F5824">
        <w:rPr>
          <w:rFonts w:asciiTheme="minorHAnsi" w:hAnsiTheme="minorHAnsi" w:cstheme="minorHAnsi"/>
        </w:rPr>
        <w:noBreakHyphen/>
        <w:t xml:space="preserve">bestimmungen. Hygienestandards. Gesundheitsförderung. Berufliches Anforderungsprofil. Berufsethik. Höflichkeitsnormen. Informationstechnologien. Informationsbeschaffung und </w:t>
      </w:r>
      <w:r w:rsidRPr="009F5824">
        <w:rPr>
          <w:rFonts w:asciiTheme="minorHAnsi" w:hAnsiTheme="minorHAnsi" w:cstheme="minorHAnsi"/>
        </w:rPr>
        <w:noBreakHyphen/>
        <w:t>verarbeitung. Zeitmanagement.</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Lehrstoff der Vertiefung:</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Informationsverarbeitung.</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Unternehmensgründung und -führung</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können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Prinzipien und Methoden des Projektmanagements anwenden sowie Projekte unter Einbeziehung von Kreativitäts- und Präsentationstechniken situationsadäquat präsentieren,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Zuständigkeiten von Verwaltungsbehörden recherchieren und anlassbezogene Schritte erläutern,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Rechte und Pflichten als Arbeitgeberin bzw. Arbeitgeber und Arbeitnehmerin bzw. Arbeitnehmer beschreiben, mögliche Konsequenzen bei Konflikten darstellen, Lösungen finden und begründen.</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des Leistungsniveaus mit vertieftem Bildungsangebot sowie jene, die sich auf die Berufsreifeprüfung vorbereiten, können zusätzlich komplexe Aufgaben zu einzelnen Lehrstoffinhalten lösen.</w:t>
      </w:r>
    </w:p>
    <w:p w:rsidR="007F102A" w:rsidRPr="009F5824" w:rsidRDefault="007F102A" w:rsidP="007F102A">
      <w:pPr>
        <w:pStyle w:val="82ErlUeberschrL"/>
        <w:rPr>
          <w:rFonts w:asciiTheme="minorHAnsi" w:hAnsiTheme="minorHAnsi" w:cstheme="minorHAnsi"/>
        </w:rPr>
      </w:pPr>
      <w:r w:rsidRPr="009F5824">
        <w:rPr>
          <w:rFonts w:asciiTheme="minorHAnsi" w:hAnsiTheme="minorHAnsi" w:cstheme="minorHAnsi"/>
        </w:rPr>
        <w:t>Lehrstoff</w:t>
      </w:r>
      <w:r>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Projektmanagement. Verwaltungsbehörden. Instanzenzug. Dienstpflichten. Arbeitsrecht.</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Lehrstoff der Vertiefung:</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Projektmanagement. Arbeitsrecht.</w:t>
      </w:r>
    </w:p>
    <w:p w:rsidR="009F5824" w:rsidRPr="009F5824" w:rsidRDefault="009F5824" w:rsidP="009F5824">
      <w:pPr>
        <w:pStyle w:val="81ErlUeberschrZ"/>
        <w:rPr>
          <w:rFonts w:asciiTheme="minorHAnsi" w:hAnsiTheme="minorHAnsi" w:cstheme="minorHAnsi"/>
        </w:rPr>
      </w:pPr>
      <w:r w:rsidRPr="009F5824">
        <w:rPr>
          <w:rFonts w:asciiTheme="minorHAnsi" w:hAnsiTheme="minorHAnsi" w:cstheme="minorHAnsi"/>
          <w:b w:val="0"/>
        </w:rPr>
        <w:t>BÜROPROZESSE</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Geschäftsprozesse</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können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computerunterstützt Einnahmen und Ausgaben aufzeichnen und einen Haushaltsplan erstellen,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geeignete Kommunikationsformen für Konsumentenschutzangelegenheiten auswählen und situationsbezogen einsetzen,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Maßnahmen zu Spar</w:t>
      </w:r>
      <w:r w:rsidRPr="009F5824">
        <w:rPr>
          <w:rFonts w:asciiTheme="minorHAnsi" w:hAnsiTheme="minorHAnsi" w:cstheme="minorHAnsi"/>
        </w:rPr>
        <w:noBreakHyphen/>
        <w:t xml:space="preserve"> und Finanzierungsformen sowie zur Entschuldung in mündlicher und schriftlicher Form darlegen und durchführen,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einschlägige Software zur Bearbeitung von fachspezifischen Geschäftsfällen in Verbindung mit dem Kaufvertrag einsetzen,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im Zuge einer Kaufentscheidung auf Grundlage einer Bedarfsermittlung potenzielle Lieferfirmen suchen, Angebote einholen, diese vergleichen und den daraus resultierenden Schriftverkehr einschließlich der Bestellung durchführen,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den Zahlungsverkehr aus betriebswirtschaftlicher Sicht abwickeln sowie bei Nutzung elektronischer Bankdienstleistungen die Datensicherheit berücksichtigen,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nach Berechnung von Abgaben die Vorgänge mit Behörden online bzw. schriftlich abwickeln und den notwendigen Schriftverkehr im Zusammenhang mit Beschwerden gegen Bescheide durchführen,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komplexe Büro</w:t>
      </w:r>
      <w:r w:rsidRPr="009F5824">
        <w:rPr>
          <w:rFonts w:asciiTheme="minorHAnsi" w:hAnsiTheme="minorHAnsi" w:cstheme="minorHAnsi"/>
        </w:rPr>
        <w:noBreakHyphen/>
        <w:t xml:space="preserve"> und Geschäftsprozesse effizient durchführen und präsentieren.</w:t>
      </w:r>
    </w:p>
    <w:p w:rsidR="007F102A" w:rsidRPr="009F5824" w:rsidRDefault="007F102A" w:rsidP="007F102A">
      <w:pPr>
        <w:pStyle w:val="82ErlUeberschrL"/>
        <w:rPr>
          <w:rFonts w:asciiTheme="minorHAnsi" w:hAnsiTheme="minorHAnsi" w:cstheme="minorHAnsi"/>
        </w:rPr>
      </w:pPr>
      <w:r w:rsidRPr="009F5824">
        <w:rPr>
          <w:rFonts w:asciiTheme="minorHAnsi" w:hAnsiTheme="minorHAnsi" w:cstheme="minorHAnsi"/>
        </w:rPr>
        <w:t>Lehrstoff</w:t>
      </w:r>
      <w:r>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Haushaltsplan. Mündliche und schriftliche Kommunikation. Schriftverkehr zum Kaufvertrag. Bedarfsermittlung. Angebotsvergleiche. Praxisrelevante Software. Zahlungsverkehr. Datensicherheit. Abgaben. Komplexe Geschäftsfälle.</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Arbeitsplatz Büro</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sind in der Lage, Büroarbeitsplätze nach gesundheitlichen, ergonomischen, ökologischen und ökonomischen Gesichtspunkten zu analysieren sowie Optimierungsmöglichkeiten vorzuschlagen und zu präsentieren,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können unter Zuhilfenahme unterschiedlicher Strukturierungstechniken Arbeitsabläufe sowie fachliche Inhalte visualisieren und präsentieren,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können Arbeitsprozesse, optimal gestaltete Arbeitsräume und -plätze beschreiben sowie technische Büroeinrichtungen für effiziente Arbeitsabläufe vorschlagen, auswählen und begründen,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können eine Dateistruktur anlegen und die Dateiverwaltung effizient durchführen,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können Möglichkeiten der Datensicherung anwenden sowie Daten im persönlichen und beruflichen Umfeld vor unberechtigtem Zugriff schützen,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sind in der Lage, einen sorgsamen Umgang mit privaten und beruflichen Informationen sowie mit sensiblen Daten aufzuzeigen und das eigene Verhalten zu reflektieren,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können Schriftstücke mit Textverarbeitungsprogrammen effizient und strukturiert erstellen,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können Telefongespräche in deutscher und englischer Sprache führen sowie Gesprächsnotizen erstellen und weiter bearbeiten,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können Termine, Reisen, Sitzungen, Tagungen oder Veranstaltungen unter Berücksichtigung des Veranstaltungsmanagements planen sowie die Planungsergebnisse präsentieren und evaluieren.</w:t>
      </w:r>
    </w:p>
    <w:p w:rsidR="007F102A" w:rsidRPr="009F5824" w:rsidRDefault="007F102A" w:rsidP="007F102A">
      <w:pPr>
        <w:pStyle w:val="82ErlUeberschrL"/>
        <w:rPr>
          <w:rFonts w:asciiTheme="minorHAnsi" w:hAnsiTheme="minorHAnsi" w:cstheme="minorHAnsi"/>
        </w:rPr>
      </w:pPr>
      <w:r w:rsidRPr="009F5824">
        <w:rPr>
          <w:rFonts w:asciiTheme="minorHAnsi" w:hAnsiTheme="minorHAnsi" w:cstheme="minorHAnsi"/>
        </w:rPr>
        <w:t>Lehrstoff</w:t>
      </w:r>
      <w:r>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Arbeitsplatzgestaltung. Strukturierungs- und Präsentationstechniken. Arbeitsprozesse. Umgang mit Daten. Schriftstücke. Software. Telefongespräche. Veranstaltungs- und Reisemanagement.</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Unternehmensgründung und -führung</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können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erforderliche Schritte für eine Unternehmensgründung setzen,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Umgangsformen und Führungsstile in Hinblick auf Motivation und Arbeitszufriedenheit analysieren und gegebenenfalls Lösungsstrategien entwickeln,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 xml:space="preserve">Aufbau und Ablauforganisation eines Unternehmens bzw. einer Institution in einem Organigramm darstellen, die Aufgaben der einzelnen Verantwortungsträgerinnen und </w:t>
      </w:r>
      <w:r w:rsidRPr="009F5824">
        <w:rPr>
          <w:rFonts w:asciiTheme="minorHAnsi" w:hAnsiTheme="minorHAnsi" w:cstheme="minorHAnsi"/>
        </w:rPr>
        <w:noBreakHyphen/>
        <w:t>träger beschreiben sowie die rechtlichen Auswirkungen von gesetzten Handlungen darlegen,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Stellenausschreibungen in Hinblick auf das eigene Fähigkeitsprofil analysieren und geeignete Bewerbungsunterlagen erstellen,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Bewerbungsgespräche führen und analysieren,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Dienstzeugnisse nachvollziehen und Kündigungsschreiben verfassen.</w:t>
      </w:r>
    </w:p>
    <w:p w:rsidR="007F102A" w:rsidRPr="009F5824" w:rsidRDefault="007F102A" w:rsidP="007F102A">
      <w:pPr>
        <w:pStyle w:val="82ErlUeberschrL"/>
        <w:rPr>
          <w:rFonts w:asciiTheme="minorHAnsi" w:hAnsiTheme="minorHAnsi" w:cstheme="minorHAnsi"/>
        </w:rPr>
      </w:pPr>
      <w:r w:rsidRPr="009F5824">
        <w:rPr>
          <w:rFonts w:asciiTheme="minorHAnsi" w:hAnsiTheme="minorHAnsi" w:cstheme="minorHAnsi"/>
        </w:rPr>
        <w:t>Lehrstoff</w:t>
      </w:r>
      <w:r>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Unternehmensgründung. Unternehmenskultur. Organisationsmanagement. Stellenbewerbung. Bewerbungsgespräche. Auflösung von Dienstverhältnissen.</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Schularbeiten:</w:t>
      </w:r>
    </w:p>
    <w:p w:rsidR="009F5824" w:rsidRPr="009F5824" w:rsidRDefault="009F5824" w:rsidP="009F5824">
      <w:pPr>
        <w:pStyle w:val="83ErlText"/>
        <w:rPr>
          <w:rFonts w:asciiTheme="minorHAnsi" w:hAnsiTheme="minorHAnsi" w:cstheme="minorHAnsi"/>
        </w:rPr>
      </w:pPr>
      <w:r w:rsidRPr="009F5824">
        <w:rPr>
          <w:rFonts w:asciiTheme="minorHAnsi" w:hAnsiTheme="minorHAnsi" w:cstheme="minorHAnsi"/>
        </w:rPr>
        <w:t>Bei mindestens 20 Unterrichtsstunden auf der betreffenden Schulstufe: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Eine Schularbeit (je nach Bedarf ein- oder zweistündig).</w:t>
      </w:r>
    </w:p>
    <w:p w:rsidR="009F5824" w:rsidRPr="009F5824" w:rsidRDefault="009F5824" w:rsidP="009F5824">
      <w:pPr>
        <w:pStyle w:val="83ErlText"/>
        <w:rPr>
          <w:rFonts w:asciiTheme="minorHAnsi" w:hAnsiTheme="minorHAnsi" w:cstheme="minorHAnsi"/>
        </w:rPr>
      </w:pPr>
      <w:r w:rsidRPr="009F5824">
        <w:rPr>
          <w:rFonts w:asciiTheme="minorHAnsi" w:hAnsiTheme="minorHAnsi" w:cstheme="minorHAnsi"/>
        </w:rPr>
        <w:t>Bei mindestens 40 Unterrichtsstunden auf der betreffenden Schulstufe: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Zwei Schularbeiten (je nach Bedarf ein- oder zweistündig).</w:t>
      </w:r>
    </w:p>
    <w:p w:rsidR="009F5824" w:rsidRDefault="009F5824">
      <w:pPr>
        <w:overflowPunct/>
        <w:autoSpaceDE/>
        <w:autoSpaceDN/>
        <w:adjustRightInd/>
        <w:textAlignment w:val="auto"/>
        <w:rPr>
          <w:rFonts w:asciiTheme="minorHAnsi" w:hAnsiTheme="minorHAnsi" w:cstheme="minorHAnsi"/>
          <w:b/>
          <w:color w:val="000000"/>
          <w:sz w:val="22"/>
        </w:rPr>
      </w:pPr>
      <w:r>
        <w:rPr>
          <w:rFonts w:asciiTheme="minorHAnsi" w:hAnsiTheme="minorHAnsi" w:cstheme="minorHAnsi"/>
        </w:rPr>
        <w:br w:type="page"/>
      </w:r>
    </w:p>
    <w:p w:rsidR="009F5824" w:rsidRDefault="009F5824" w:rsidP="009F5824">
      <w:pPr>
        <w:pStyle w:val="81ErlUeberschrZ"/>
        <w:rPr>
          <w:rFonts w:asciiTheme="minorHAnsi" w:hAnsiTheme="minorHAnsi" w:cstheme="minorHAnsi"/>
        </w:rPr>
      </w:pPr>
      <w:r w:rsidRPr="009F5824">
        <w:rPr>
          <w:rFonts w:asciiTheme="minorHAnsi" w:hAnsiTheme="minorHAnsi" w:cstheme="minorHAnsi"/>
        </w:rPr>
        <w:t>FREIGEGENSTÄNDE</w:t>
      </w:r>
    </w:p>
    <w:p w:rsidR="007F102A" w:rsidRPr="007F102A" w:rsidRDefault="007F102A" w:rsidP="007F102A">
      <w:pPr>
        <w:rPr>
          <w:rFonts w:asciiTheme="minorHAnsi" w:hAnsiTheme="minorHAnsi" w:cstheme="minorHAnsi"/>
        </w:rPr>
      </w:pPr>
    </w:p>
    <w:p w:rsidR="007F102A" w:rsidRPr="002B7C01" w:rsidRDefault="007F102A" w:rsidP="007F102A">
      <w:pPr>
        <w:pStyle w:val="83ErlText"/>
        <w:pBdr>
          <w:top w:val="dotted" w:sz="4" w:space="1" w:color="auto"/>
          <w:left w:val="dotted" w:sz="4" w:space="4" w:color="auto"/>
          <w:bottom w:val="dotted" w:sz="4" w:space="1" w:color="auto"/>
          <w:right w:val="dotted" w:sz="4" w:space="4" w:color="auto"/>
        </w:pBdr>
        <w:spacing w:before="0"/>
        <w:jc w:val="left"/>
        <w:rPr>
          <w:rFonts w:ascii="Calibri" w:hAnsi="Calibri" w:cs="Calibri"/>
          <w:color w:val="auto"/>
        </w:rPr>
      </w:pPr>
      <w:r w:rsidRPr="002B7C01">
        <w:rPr>
          <w:rFonts w:ascii="Calibri" w:hAnsi="Calibri" w:cs="Calibri"/>
          <w:color w:val="auto"/>
        </w:rPr>
        <w:t>PRÄAMBEL</w:t>
      </w:r>
    </w:p>
    <w:p w:rsidR="007F102A" w:rsidRPr="002B7C01" w:rsidRDefault="007F102A" w:rsidP="007F102A">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2B7C01">
        <w:rPr>
          <w:rFonts w:ascii="Calibri" w:hAnsi="Calibri" w:cs="Calibri"/>
          <w:color w:val="auto"/>
        </w:rPr>
        <w:t xml:space="preserve">Die in den Bildungs- und Lehraufgaben der nachfolgenden Freigegenstände beschriebenen Kompetenzen </w:t>
      </w:r>
      <w:r w:rsidRPr="002B7C01">
        <w:rPr>
          <w:rFonts w:ascii="Calibri" w:hAnsi="Calibri" w:cs="Calibri"/>
          <w:color w:val="auto"/>
        </w:rPr>
        <w:br/>
        <w:t>werden von der ersten bis zur letzten Schulstufe geführt und im Unterricht, entsprechend ihrer unterschiedlichen Tiefe und Taxierung, berücksichtigt.</w:t>
      </w:r>
    </w:p>
    <w:p w:rsidR="007F102A" w:rsidRPr="002B7C01" w:rsidRDefault="007F102A" w:rsidP="007F102A">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2B7C01">
        <w:rPr>
          <w:rFonts w:ascii="Calibri" w:hAnsi="Calibri" w:cs="Calibri"/>
          <w:color w:val="auto"/>
        </w:rPr>
        <w:t>Im Rahmen der schulinternen Lehrstoffverteilung werden die Lehrstoffinhalte in der jeweiligen Schulstufe differenziert dargestellt.</w:t>
      </w:r>
    </w:p>
    <w:p w:rsidR="009F5824" w:rsidRPr="009F5824" w:rsidRDefault="009F5824" w:rsidP="009F5824">
      <w:pPr>
        <w:pStyle w:val="81ErlUeberschrZ"/>
        <w:rPr>
          <w:rFonts w:asciiTheme="minorHAnsi" w:hAnsiTheme="minorHAnsi" w:cstheme="minorHAnsi"/>
        </w:rPr>
      </w:pPr>
      <w:r w:rsidRPr="009F5824">
        <w:rPr>
          <w:rFonts w:asciiTheme="minorHAnsi" w:hAnsiTheme="minorHAnsi" w:cstheme="minorHAnsi"/>
          <w:b w:val="0"/>
        </w:rPr>
        <w:t>LEBENDE FREMDSPRACHE</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Hören im Kompetenzniveau A1</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können unter der Voraussetzung, dass langsam und deutlich gesprochen wird, vertraute Wörter, alltägliche Ausdrücke und ganz einfache Sätze, die sich auf sie selbst, die Familie und das Umfeld beziehen, verstehen.</w:t>
      </w:r>
    </w:p>
    <w:p w:rsidR="007F102A" w:rsidRPr="009F5824" w:rsidRDefault="007F102A" w:rsidP="007F102A">
      <w:pPr>
        <w:pStyle w:val="82ErlUeberschrL"/>
        <w:rPr>
          <w:rFonts w:asciiTheme="minorHAnsi" w:hAnsiTheme="minorHAnsi" w:cstheme="minorHAnsi"/>
        </w:rPr>
      </w:pPr>
      <w:r w:rsidRPr="009F5824">
        <w:rPr>
          <w:rFonts w:asciiTheme="minorHAnsi" w:hAnsiTheme="minorHAnsi" w:cstheme="minorHAnsi"/>
        </w:rPr>
        <w:t>Lehrstoff</w:t>
      </w:r>
      <w:r>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Persönliches Umfeld.</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Lesen im Kompetenzniveau A1</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können einzelne vertraute Namen und Wörter sowie ganz einfache Sätze aus dem persönlichen Umfeld sinnerfassend lesen.</w:t>
      </w:r>
    </w:p>
    <w:p w:rsidR="007F102A" w:rsidRPr="009F5824" w:rsidRDefault="007F102A" w:rsidP="007F102A">
      <w:pPr>
        <w:pStyle w:val="82ErlUeberschrL"/>
        <w:rPr>
          <w:rFonts w:asciiTheme="minorHAnsi" w:hAnsiTheme="minorHAnsi" w:cstheme="minorHAnsi"/>
        </w:rPr>
      </w:pPr>
      <w:r w:rsidRPr="009F5824">
        <w:rPr>
          <w:rFonts w:asciiTheme="minorHAnsi" w:hAnsiTheme="minorHAnsi" w:cstheme="minorHAnsi"/>
        </w:rPr>
        <w:t>Lehrstoff</w:t>
      </w:r>
      <w:r>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Persönliches Umfeld.</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Sprechen im Kompetenzniveau A1</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können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sich auf einfache Art verständigen, wenn die Gesprächspartnerinnen oder Gesprächspartner langsam und deutlich sprechen und bereit sind zu helfen,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sich selbst oder andere Personen beschreiben und vorstellen sowie mit einfachen Wendungen und Sätzen über ihren Wohn- und Arbeitsort berichten.</w:t>
      </w:r>
    </w:p>
    <w:p w:rsidR="007F102A" w:rsidRPr="009F5824" w:rsidRDefault="007F102A" w:rsidP="007F102A">
      <w:pPr>
        <w:pStyle w:val="82ErlUeberschrL"/>
        <w:rPr>
          <w:rFonts w:asciiTheme="minorHAnsi" w:hAnsiTheme="minorHAnsi" w:cstheme="minorHAnsi"/>
        </w:rPr>
      </w:pPr>
      <w:r w:rsidRPr="009F5824">
        <w:rPr>
          <w:rFonts w:asciiTheme="minorHAnsi" w:hAnsiTheme="minorHAnsi" w:cstheme="minorHAnsi"/>
        </w:rPr>
        <w:t>Lehrstoff</w:t>
      </w:r>
      <w:r>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Persönliches Umfeld.</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Schreiben im Kompetenzniveau A1</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können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kurze einfache Mitteilungen, Grußkarten und kurze einfache Korrespondenz schreiben,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Basisinformationen aus dem persönlichen Umfeld in Formulare eintragen.</w:t>
      </w:r>
    </w:p>
    <w:p w:rsidR="007F102A" w:rsidRPr="009F5824" w:rsidRDefault="007F102A" w:rsidP="007F102A">
      <w:pPr>
        <w:pStyle w:val="82ErlUeberschrL"/>
        <w:rPr>
          <w:rFonts w:asciiTheme="minorHAnsi" w:hAnsiTheme="minorHAnsi" w:cstheme="minorHAnsi"/>
        </w:rPr>
      </w:pPr>
      <w:r w:rsidRPr="009F5824">
        <w:rPr>
          <w:rFonts w:asciiTheme="minorHAnsi" w:hAnsiTheme="minorHAnsi" w:cstheme="minorHAnsi"/>
        </w:rPr>
        <w:t>Lehrstoff</w:t>
      </w:r>
      <w:r>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Persönliches Umfeld.</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Hören im Kompetenzniveau A2</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können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einzelne Sätze und häufig verwendete Ausdrücke, die sich auf sie selbst, die Familie, das Umfeld, Einkaufsmöglichkeiten und -gewohnheiten sowie Freizeitaktivitäten beziehen, verstehen,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das Wesentliche von kurzen, klaren und einfachen Mitteilungen und Durchsagen verstehen.</w:t>
      </w:r>
    </w:p>
    <w:p w:rsidR="007F102A" w:rsidRPr="009F5824" w:rsidRDefault="007F102A" w:rsidP="007F102A">
      <w:pPr>
        <w:pStyle w:val="82ErlUeberschrL"/>
        <w:rPr>
          <w:rFonts w:asciiTheme="minorHAnsi" w:hAnsiTheme="minorHAnsi" w:cstheme="minorHAnsi"/>
        </w:rPr>
      </w:pPr>
      <w:r w:rsidRPr="009F5824">
        <w:rPr>
          <w:rFonts w:asciiTheme="minorHAnsi" w:hAnsiTheme="minorHAnsi" w:cstheme="minorHAnsi"/>
        </w:rPr>
        <w:t>Lehrstoff</w:t>
      </w:r>
      <w:r>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Persönliches Umfeld.</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Lesen im Kompetenzniveau A2</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können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ganz kurze einfache Texte und Alltagstexte aus dem persönlichen Umfeld sinnerfassend lesen,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ganz kurze einfache persönliche Korrespondenz sinnerfassend lesen.</w:t>
      </w:r>
    </w:p>
    <w:p w:rsidR="007F102A" w:rsidRPr="009F5824" w:rsidRDefault="007F102A" w:rsidP="007F102A">
      <w:pPr>
        <w:pStyle w:val="82ErlUeberschrL"/>
        <w:rPr>
          <w:rFonts w:asciiTheme="minorHAnsi" w:hAnsiTheme="minorHAnsi" w:cstheme="minorHAnsi"/>
        </w:rPr>
      </w:pPr>
      <w:r w:rsidRPr="009F5824">
        <w:rPr>
          <w:rFonts w:asciiTheme="minorHAnsi" w:hAnsiTheme="minorHAnsi" w:cstheme="minorHAnsi"/>
        </w:rPr>
        <w:t>Lehrstoff</w:t>
      </w:r>
      <w:r>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Persönliches Umfeld.</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Sprechen im Kompetenzniveau A2</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können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sich in einfachen routinemäßigen Situationen verständigen, um Informationen einfach und direkt auszutauschen,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einzelne Sätze und häufig verwendete Ausdrücke, die sich auf sie selbst, die Familie, das Umfeld, Einkaufsmöglichkeiten und -gewohnheiten sowie Freizeitaktivitäten beziehen, verwenden, sich selbst oder andere Personen beschreiben und vorstellen sowie mit einfachen Mitteln über die eigene Herkunft und berufliche Ausbildung berichten,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ein sehr kurzes Kontaktgespräch führen, verstehen aber normalerweise nicht genug, um selbst das Gespräch in Gang zu halten.</w:t>
      </w:r>
    </w:p>
    <w:p w:rsidR="007F102A" w:rsidRPr="009F5824" w:rsidRDefault="007F102A" w:rsidP="007F102A">
      <w:pPr>
        <w:pStyle w:val="82ErlUeberschrL"/>
        <w:rPr>
          <w:rFonts w:asciiTheme="minorHAnsi" w:hAnsiTheme="minorHAnsi" w:cstheme="minorHAnsi"/>
        </w:rPr>
      </w:pPr>
      <w:r w:rsidRPr="009F5824">
        <w:rPr>
          <w:rFonts w:asciiTheme="minorHAnsi" w:hAnsiTheme="minorHAnsi" w:cstheme="minorHAnsi"/>
        </w:rPr>
        <w:t>Lehrstoff</w:t>
      </w:r>
      <w:r>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Persönliches Umfeld.</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Schreiben im Kompetenzniveau A2</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können unter Zuhilfenahme von Vorlagen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kurze einfache Notizen, Mitteilungen und Mails schreiben,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einfache persönliche Korrespondenz schreiben,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einen Lebenslauf und Bewerbungen schreiben.</w:t>
      </w:r>
    </w:p>
    <w:p w:rsidR="007F102A" w:rsidRPr="009F5824" w:rsidRDefault="007F102A" w:rsidP="007F102A">
      <w:pPr>
        <w:pStyle w:val="82ErlUeberschrL"/>
        <w:rPr>
          <w:rFonts w:asciiTheme="minorHAnsi" w:hAnsiTheme="minorHAnsi" w:cstheme="minorHAnsi"/>
        </w:rPr>
      </w:pPr>
      <w:r w:rsidRPr="009F5824">
        <w:rPr>
          <w:rFonts w:asciiTheme="minorHAnsi" w:hAnsiTheme="minorHAnsi" w:cstheme="minorHAnsi"/>
        </w:rPr>
        <w:t>Lehrstoff</w:t>
      </w:r>
      <w:r>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Persönliches Umfeld.</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Hören im Kompetenzniveau B1</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können,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sofern klare Standardsprache zur Anwendung kommt, Hörtexten und Dialogen Hauptpunkte entnehmen sowie vertraute Dinge aus den Bereichen Beruf, Schule und Freizeit verstehen,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wenn relativ langsam und deutlich gesprochen wird, Medienberichten zu aktuellen Ereignissen und persönlichen Interessengebieten zentrale Informationen entnehmen.</w:t>
      </w:r>
    </w:p>
    <w:p w:rsidR="007F102A" w:rsidRPr="009F5824" w:rsidRDefault="007F102A" w:rsidP="007F102A">
      <w:pPr>
        <w:pStyle w:val="82ErlUeberschrL"/>
        <w:rPr>
          <w:rFonts w:asciiTheme="minorHAnsi" w:hAnsiTheme="minorHAnsi" w:cstheme="minorHAnsi"/>
        </w:rPr>
      </w:pPr>
      <w:r w:rsidRPr="009F5824">
        <w:rPr>
          <w:rFonts w:asciiTheme="minorHAnsi" w:hAnsiTheme="minorHAnsi" w:cstheme="minorHAnsi"/>
        </w:rPr>
        <w:t>Lehrstoff</w:t>
      </w:r>
      <w:r>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Persönliches Umfeld.</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Lesen im Kompetenzniveau B1</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können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Alltagstexte und literarische Texte, in denen sehr gebräuchliche Sprache zur Anwendung kommt, sinnerfassend lesen,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persönliche Korrespondenz sinnerfassend lesen und Handlungen daraus ableiten.</w:t>
      </w:r>
    </w:p>
    <w:p w:rsidR="007F102A" w:rsidRPr="009F5824" w:rsidRDefault="007F102A" w:rsidP="007F102A">
      <w:pPr>
        <w:pStyle w:val="82ErlUeberschrL"/>
        <w:rPr>
          <w:rFonts w:asciiTheme="minorHAnsi" w:hAnsiTheme="minorHAnsi" w:cstheme="minorHAnsi"/>
        </w:rPr>
      </w:pPr>
      <w:r w:rsidRPr="009F5824">
        <w:rPr>
          <w:rFonts w:asciiTheme="minorHAnsi" w:hAnsiTheme="minorHAnsi" w:cstheme="minorHAnsi"/>
        </w:rPr>
        <w:t>Lehrstoff</w:t>
      </w:r>
      <w:r>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Persönliches Umfeld. Literatur und Medien.</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Sprechen im Kompetenzniveau B1</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können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im Alltag und auf Reisen geläufige Situationen sprachlich bewältigen,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über Erfahrungen und Ereignisse berichten, Ziele beschreiben und zu Plänen und Ansichten kurze Begründungen oder Erklärungen geben,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initiativ an Gesprächen teilnehmen.</w:t>
      </w:r>
    </w:p>
    <w:p w:rsidR="007F102A" w:rsidRPr="009F5824" w:rsidRDefault="007F102A" w:rsidP="007F102A">
      <w:pPr>
        <w:pStyle w:val="82ErlUeberschrL"/>
        <w:rPr>
          <w:rFonts w:asciiTheme="minorHAnsi" w:hAnsiTheme="minorHAnsi" w:cstheme="minorHAnsi"/>
        </w:rPr>
      </w:pPr>
      <w:r w:rsidRPr="009F5824">
        <w:rPr>
          <w:rFonts w:asciiTheme="minorHAnsi" w:hAnsiTheme="minorHAnsi" w:cstheme="minorHAnsi"/>
        </w:rPr>
        <w:t>Lehrstoff</w:t>
      </w:r>
      <w:r>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Persönliches Umfeld. Freies Kommunizieren.</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Schreiben im Kompetenzniveau B1</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können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Notizen und Konzepte für das freie Sprechen und für Telefongespräche schreiben,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einfache persönliche Korrespondenz schreiben,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nach Mustern einen Lebenslauf und Bewerbungen schreiben,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Hör- und Lesetexte einfach zusammenfassen,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unterschiedliche Textsorten verfassen.</w:t>
      </w:r>
    </w:p>
    <w:p w:rsidR="007F102A" w:rsidRPr="009F5824" w:rsidRDefault="007F102A" w:rsidP="007F102A">
      <w:pPr>
        <w:pStyle w:val="82ErlUeberschrL"/>
        <w:rPr>
          <w:rFonts w:asciiTheme="minorHAnsi" w:hAnsiTheme="minorHAnsi" w:cstheme="minorHAnsi"/>
        </w:rPr>
      </w:pPr>
      <w:r w:rsidRPr="009F5824">
        <w:rPr>
          <w:rFonts w:asciiTheme="minorHAnsi" w:hAnsiTheme="minorHAnsi" w:cstheme="minorHAnsi"/>
        </w:rPr>
        <w:t>Lehrstoff</w:t>
      </w:r>
      <w:r>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Persönliches Umfeld. Kreatives Schreiben.</w:t>
      </w:r>
    </w:p>
    <w:p w:rsidR="009F5824" w:rsidRPr="009F5824" w:rsidRDefault="009F5824" w:rsidP="009F5824">
      <w:pPr>
        <w:pStyle w:val="81ErlUeberschrZ"/>
        <w:rPr>
          <w:rFonts w:asciiTheme="minorHAnsi" w:hAnsiTheme="minorHAnsi" w:cstheme="minorHAnsi"/>
        </w:rPr>
      </w:pPr>
      <w:r w:rsidRPr="009F5824">
        <w:rPr>
          <w:rFonts w:asciiTheme="minorHAnsi" w:hAnsiTheme="minorHAnsi" w:cstheme="minorHAnsi"/>
          <w:b w:val="0"/>
        </w:rPr>
        <w:t>DEUTSCH</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Zuhören</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können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verbale und nonverbale Elemente sowie Gestaltungsmittel der Kommunikation erkennen und verstehen,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aktiv zuhören, unterschiedliche Kommunikationsebenen wahrnehmen und sich in die Gedanken- und Gefühlswelt anderer hineinversetzen sowie situationsadäquate Reaktionen ableiten.</w:t>
      </w:r>
    </w:p>
    <w:p w:rsidR="007F102A" w:rsidRPr="009F5824" w:rsidRDefault="007F102A" w:rsidP="007F102A">
      <w:pPr>
        <w:pStyle w:val="82ErlUeberschrL"/>
        <w:rPr>
          <w:rFonts w:asciiTheme="minorHAnsi" w:hAnsiTheme="minorHAnsi" w:cstheme="minorHAnsi"/>
        </w:rPr>
      </w:pPr>
      <w:r w:rsidRPr="009F5824">
        <w:rPr>
          <w:rFonts w:asciiTheme="minorHAnsi" w:hAnsiTheme="minorHAnsi" w:cstheme="minorHAnsi"/>
        </w:rPr>
        <w:t>Lehrstoff</w:t>
      </w:r>
      <w:r>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Aktives Zuhören. Verbale und nonverbale Signale. Kommunikationsebenen.</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Sprechen</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können Gesprächsverhalten reflektieren, sich gesprächsfördernd verhalten, nonverbale Signale gezielt einsetzen sowie sich personen- und situationsadäquat ausdrücken,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können zu aktuellen Themen der Gesellschaft sowie aus dem Berufs- und Privatleben mündlich Stellung nehmen, sich konstruktiv an Gesprächen und Diskussionen beteiligen und auf Gesprächsbeiträge angemessen reagieren,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können Stil- und Sprachebenen unterscheiden sowie diese situationsadäquat einsetzen,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kennen unterschiedliche Präsentationstechniken und können ihre Anliegen vor Publikum vorbringen und referieren.</w:t>
      </w:r>
    </w:p>
    <w:p w:rsidR="007F102A" w:rsidRPr="009F5824" w:rsidRDefault="007F102A" w:rsidP="007F102A">
      <w:pPr>
        <w:pStyle w:val="82ErlUeberschrL"/>
        <w:rPr>
          <w:rFonts w:asciiTheme="minorHAnsi" w:hAnsiTheme="minorHAnsi" w:cstheme="minorHAnsi"/>
        </w:rPr>
      </w:pPr>
      <w:r w:rsidRPr="009F5824">
        <w:rPr>
          <w:rFonts w:asciiTheme="minorHAnsi" w:hAnsiTheme="minorHAnsi" w:cstheme="minorHAnsi"/>
        </w:rPr>
        <w:t>Lehrstoff</w:t>
      </w:r>
      <w:r>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Verbale und nonverbale Kommunikation. Gesprächsförderndes Verhalten. Gesprächs- und Umgangsformen. Präsentationstechniken. Stil- und Sprachebenen.</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Lesen</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können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still und laut sinnerfassend sowie gestaltend lesen,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Texten Informationen entnehmen und Bezüge zu anderen Texten, zum eigenen Wissen und zu individuellen Erfahrungen sowie zu unterschiedlichen Weltansichten und Denkmodellen herstellen.</w:t>
      </w:r>
    </w:p>
    <w:p w:rsidR="007F102A" w:rsidRPr="009F5824" w:rsidRDefault="007F102A" w:rsidP="007F102A">
      <w:pPr>
        <w:pStyle w:val="82ErlUeberschrL"/>
        <w:rPr>
          <w:rFonts w:asciiTheme="minorHAnsi" w:hAnsiTheme="minorHAnsi" w:cstheme="minorHAnsi"/>
        </w:rPr>
      </w:pPr>
      <w:r w:rsidRPr="009F5824">
        <w:rPr>
          <w:rFonts w:asciiTheme="minorHAnsi" w:hAnsiTheme="minorHAnsi" w:cstheme="minorHAnsi"/>
        </w:rPr>
        <w:t>Lehrstoff</w:t>
      </w:r>
      <w:r>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Lesestrategien. Textinterpretation.</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Schreiben</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können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zu aktuellen Themen der Gesellschaft sowie des beruflichen und außerberuflichen Bereichs schriftlich Stellung nehmen,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Texte mit unterschiedlichen Intentionen zielgruppenadäquat verfassen,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mit analogen und digitalen Medienangeboten kritisch umgehen und diese situationsgerecht nutzen,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Rechtschreib- und Grammatikregeln anwenden, Nachschlagewerke verwenden sowie ihren Grund-, Fach- und Fremdwortschatz erweitern und festigen.</w:t>
      </w:r>
    </w:p>
    <w:p w:rsidR="007F102A" w:rsidRPr="009F5824" w:rsidRDefault="007F102A" w:rsidP="007F102A">
      <w:pPr>
        <w:pStyle w:val="82ErlUeberschrL"/>
        <w:rPr>
          <w:rFonts w:asciiTheme="minorHAnsi" w:hAnsiTheme="minorHAnsi" w:cstheme="minorHAnsi"/>
        </w:rPr>
      </w:pPr>
      <w:r w:rsidRPr="009F5824">
        <w:rPr>
          <w:rFonts w:asciiTheme="minorHAnsi" w:hAnsiTheme="minorHAnsi" w:cstheme="minorHAnsi"/>
        </w:rPr>
        <w:t>Lehrstoff</w:t>
      </w:r>
      <w:r>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Schriftliche Kommunikation. Verfassen und Lesen unterschiedlicher Textsorten. Umgang mit Informationsquellen. Orthografie und Grammatik.</w:t>
      </w:r>
    </w:p>
    <w:p w:rsidR="009F5824" w:rsidRPr="009F5824" w:rsidRDefault="009F5824" w:rsidP="009F5824">
      <w:pPr>
        <w:pStyle w:val="81ErlUeberschrZ"/>
        <w:rPr>
          <w:rFonts w:asciiTheme="minorHAnsi" w:hAnsiTheme="minorHAnsi" w:cstheme="minorHAnsi"/>
        </w:rPr>
      </w:pPr>
      <w:r w:rsidRPr="009F5824">
        <w:rPr>
          <w:rFonts w:asciiTheme="minorHAnsi" w:hAnsiTheme="minorHAnsi" w:cstheme="minorHAnsi"/>
          <w:b w:val="0"/>
        </w:rPr>
        <w:t>ANGEWANDTE MATHEMATIK</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Zahlen und Maße</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können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die Mengen der natürlichen, ganzen, rationalen und reellen Zahlen anhand der auf ihnen durchführbaren Rechenoperationen unterscheiden, Zahlen diesen Zahlenmengen zuordnen und Berechnungen durchführen,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Maßeinheiten situationsadäquat verwenden und Umrechnungen durchführen,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Prozentangaben verstehen, berufsspezifische Berechnungen mit diesen durchführen sowie absolute Größen als Prozentwerte ausdrücken und Änderungsraten bestimmen,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Verhältnisrechnungen durchführen und den Lösungsweg erklären.</w:t>
      </w:r>
    </w:p>
    <w:p w:rsidR="007F102A" w:rsidRPr="009F5824" w:rsidRDefault="007F102A" w:rsidP="007F102A">
      <w:pPr>
        <w:pStyle w:val="82ErlUeberschrL"/>
        <w:rPr>
          <w:rFonts w:asciiTheme="minorHAnsi" w:hAnsiTheme="minorHAnsi" w:cstheme="minorHAnsi"/>
        </w:rPr>
      </w:pPr>
      <w:r w:rsidRPr="009F5824">
        <w:rPr>
          <w:rFonts w:asciiTheme="minorHAnsi" w:hAnsiTheme="minorHAnsi" w:cstheme="minorHAnsi"/>
        </w:rPr>
        <w:t>Lehrstoff</w:t>
      </w:r>
      <w:r>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Zahlenmengen. Maßeinheiten. Prozentrechnung. Verhältnisrechnungen.</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Algebra und Geometrie</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können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berufsspezifische Zusammenhänge mit Hilfe von Variablen, Termen und Formeln beschreiben, Terme vereinfachen und Formeln nach vorgegebenen Größen umformen,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Gleichungen und Ungleichungen lösen und grafisch darstellen,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berufsspezifische Fragestellungen als lineare Gleichungssysteme darstellen und diese lösen,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geometrische und trigonometrische Berechnungen durchführen.</w:t>
      </w:r>
    </w:p>
    <w:p w:rsidR="007F102A" w:rsidRPr="009F5824" w:rsidRDefault="007F102A" w:rsidP="007F102A">
      <w:pPr>
        <w:pStyle w:val="82ErlUeberschrL"/>
        <w:rPr>
          <w:rFonts w:asciiTheme="minorHAnsi" w:hAnsiTheme="minorHAnsi" w:cstheme="minorHAnsi"/>
        </w:rPr>
      </w:pPr>
      <w:r w:rsidRPr="009F5824">
        <w:rPr>
          <w:rFonts w:asciiTheme="minorHAnsi" w:hAnsiTheme="minorHAnsi" w:cstheme="minorHAnsi"/>
        </w:rPr>
        <w:t>Lehrstoff</w:t>
      </w:r>
      <w:r>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Terme. Formeln. Gleichungen. Ungleichungen. Lineare Gleichungssysteme. Geometrie und Trigonometrie.</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Funktionale Zusammenhänge</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können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den Begriff Funktion definieren sowie funktionale Zusammenhänge in ihrem Berufsfeld erkennen und präsentieren,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Funktionen benennen, in Abhängigkeit ihrer Parameter skizzieren, anhand ihrer Eigenschaften unterscheiden sowie geeignete Funktionen für die Beschreibung berufsspezifischer Zusammenhänge auswählen und argumentieren,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Funktionsparameter interpretieren, anhand vorgegebener Daten ermitteln und die Funktionsgleichung zur Bestimmung unbekannter Funktionswerte nutzen.</w:t>
      </w:r>
    </w:p>
    <w:p w:rsidR="007F102A" w:rsidRPr="009F5824" w:rsidRDefault="007F102A" w:rsidP="007F102A">
      <w:pPr>
        <w:pStyle w:val="82ErlUeberschrL"/>
        <w:rPr>
          <w:rFonts w:asciiTheme="minorHAnsi" w:hAnsiTheme="minorHAnsi" w:cstheme="minorHAnsi"/>
        </w:rPr>
      </w:pPr>
      <w:r w:rsidRPr="009F5824">
        <w:rPr>
          <w:rFonts w:asciiTheme="minorHAnsi" w:hAnsiTheme="minorHAnsi" w:cstheme="minorHAnsi"/>
        </w:rPr>
        <w:t>Lehrstoff</w:t>
      </w:r>
      <w:r>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Funktionstypen. Eigenschaften von Funktionen. Funktionsgleichungen.</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Stochastik</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kennen Verfahren der deskriptiven Statistik und können diese auf berufsspezifische Daten anwenden sowie die Ergebnisse interpretieren und präsentieren.</w:t>
      </w:r>
    </w:p>
    <w:p w:rsidR="007F102A" w:rsidRPr="009F5824" w:rsidRDefault="007F102A" w:rsidP="007F102A">
      <w:pPr>
        <w:pStyle w:val="82ErlUeberschrL"/>
        <w:rPr>
          <w:rFonts w:asciiTheme="minorHAnsi" w:hAnsiTheme="minorHAnsi" w:cstheme="minorHAnsi"/>
        </w:rPr>
      </w:pPr>
      <w:r w:rsidRPr="009F5824">
        <w:rPr>
          <w:rFonts w:asciiTheme="minorHAnsi" w:hAnsiTheme="minorHAnsi" w:cstheme="minorHAnsi"/>
        </w:rPr>
        <w:t>Lehrstoff</w:t>
      </w:r>
      <w:r>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Beschreibende Statistik.</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Schularbeiten:</w:t>
      </w:r>
    </w:p>
    <w:p w:rsidR="009F5824" w:rsidRPr="009F5824" w:rsidRDefault="009F5824" w:rsidP="009F5824">
      <w:pPr>
        <w:pStyle w:val="83ErlText"/>
        <w:rPr>
          <w:rFonts w:asciiTheme="minorHAnsi" w:hAnsiTheme="minorHAnsi" w:cstheme="minorHAnsi"/>
        </w:rPr>
      </w:pPr>
      <w:r w:rsidRPr="009F5824">
        <w:rPr>
          <w:rFonts w:asciiTheme="minorHAnsi" w:hAnsiTheme="minorHAnsi" w:cstheme="minorHAnsi"/>
        </w:rPr>
        <w:t>Bei mindestens 20 Unterrichtsstunden auf der betreffenden Schulstufe: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Eine Schularbeit (je nach Bedarf ein- oder zweistündig).</w:t>
      </w:r>
    </w:p>
    <w:p w:rsidR="009F5824" w:rsidRPr="009F5824" w:rsidRDefault="009F5824" w:rsidP="009F5824">
      <w:pPr>
        <w:pStyle w:val="83ErlText"/>
        <w:rPr>
          <w:rFonts w:asciiTheme="minorHAnsi" w:hAnsiTheme="minorHAnsi" w:cstheme="minorHAnsi"/>
        </w:rPr>
      </w:pPr>
      <w:r w:rsidRPr="009F5824">
        <w:rPr>
          <w:rFonts w:asciiTheme="minorHAnsi" w:hAnsiTheme="minorHAnsi" w:cstheme="minorHAnsi"/>
        </w:rPr>
        <w:t>Bei mindestens 40 Unterrichtsstunden auf der betreffenden Schulstufe: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Zwei Schularbeiten (je nach Bedarf ein- oder zweistündig).</w:t>
      </w:r>
    </w:p>
    <w:p w:rsidR="009F5824" w:rsidRDefault="009F5824">
      <w:pPr>
        <w:overflowPunct/>
        <w:autoSpaceDE/>
        <w:autoSpaceDN/>
        <w:adjustRightInd/>
        <w:textAlignment w:val="auto"/>
        <w:rPr>
          <w:rFonts w:asciiTheme="minorHAnsi" w:hAnsiTheme="minorHAnsi" w:cstheme="minorHAnsi"/>
          <w:b/>
          <w:color w:val="000000"/>
          <w:sz w:val="22"/>
        </w:rPr>
      </w:pPr>
      <w:r>
        <w:rPr>
          <w:rFonts w:asciiTheme="minorHAnsi" w:hAnsiTheme="minorHAnsi" w:cstheme="minorHAnsi"/>
        </w:rPr>
        <w:br w:type="page"/>
      </w:r>
    </w:p>
    <w:p w:rsidR="009F5824" w:rsidRDefault="009F5824" w:rsidP="009F5824">
      <w:pPr>
        <w:pStyle w:val="81ErlUeberschrZ"/>
        <w:rPr>
          <w:rFonts w:asciiTheme="minorHAnsi" w:hAnsiTheme="minorHAnsi" w:cstheme="minorHAnsi"/>
        </w:rPr>
      </w:pPr>
      <w:r w:rsidRPr="009F5824">
        <w:rPr>
          <w:rFonts w:asciiTheme="minorHAnsi" w:hAnsiTheme="minorHAnsi" w:cstheme="minorHAnsi"/>
        </w:rPr>
        <w:t>UNVERBINDLICHE ÜBUNGEN</w:t>
      </w:r>
    </w:p>
    <w:p w:rsidR="007F102A" w:rsidRPr="007F102A" w:rsidRDefault="007F102A" w:rsidP="007F102A">
      <w:pPr>
        <w:rPr>
          <w:rFonts w:asciiTheme="minorHAnsi" w:hAnsiTheme="minorHAnsi" w:cstheme="minorHAnsi"/>
        </w:rPr>
      </w:pPr>
    </w:p>
    <w:p w:rsidR="007F102A" w:rsidRPr="002B7C01" w:rsidRDefault="007F102A" w:rsidP="007F102A">
      <w:pPr>
        <w:pStyle w:val="83ErlText"/>
        <w:pBdr>
          <w:top w:val="dotted" w:sz="4" w:space="1" w:color="auto"/>
          <w:left w:val="dotted" w:sz="4" w:space="4" w:color="auto"/>
          <w:bottom w:val="dotted" w:sz="4" w:space="1" w:color="auto"/>
          <w:right w:val="dotted" w:sz="4" w:space="4" w:color="auto"/>
        </w:pBdr>
        <w:spacing w:before="0"/>
        <w:jc w:val="left"/>
        <w:rPr>
          <w:rFonts w:ascii="Calibri" w:hAnsi="Calibri" w:cs="Calibri"/>
          <w:color w:val="auto"/>
        </w:rPr>
      </w:pPr>
      <w:r w:rsidRPr="002B7C01">
        <w:rPr>
          <w:rFonts w:ascii="Calibri" w:hAnsi="Calibri" w:cs="Calibri"/>
          <w:color w:val="auto"/>
        </w:rPr>
        <w:t>PRÄAMBEL</w:t>
      </w:r>
    </w:p>
    <w:p w:rsidR="007F102A" w:rsidRPr="002B7C01" w:rsidRDefault="007F102A" w:rsidP="007F102A">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2B7C01">
        <w:rPr>
          <w:rFonts w:ascii="Calibri" w:hAnsi="Calibri" w:cs="Calibri"/>
          <w:color w:val="auto"/>
        </w:rPr>
        <w:t>Die in den Bildungs- und Lehraufgaben der nachfolgenden unverbindlichen Übungen beschriebenen Kompetenzen werden von der ersten bis zur letzten Schulstufe geführt und im Unterricht, entsprechend ihrer unterschiedlichen Tiefe und Taxierung, berücksichtigt.</w:t>
      </w:r>
    </w:p>
    <w:p w:rsidR="007F102A" w:rsidRPr="002B7C01" w:rsidRDefault="007F102A" w:rsidP="007F102A">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2B7C01">
        <w:rPr>
          <w:rFonts w:ascii="Calibri" w:hAnsi="Calibri" w:cs="Calibri"/>
          <w:color w:val="auto"/>
        </w:rPr>
        <w:t>Im Rahmen der schulinternen Lehrstoffverteilung werden die Lehrstoffinhalte in der jeweiligen Schulstufe differenziert dargestellt.</w:t>
      </w:r>
    </w:p>
    <w:p w:rsidR="009F5824" w:rsidRPr="009F5824" w:rsidRDefault="009F5824" w:rsidP="009F5824">
      <w:pPr>
        <w:pStyle w:val="81ErlUeberschrZ"/>
        <w:rPr>
          <w:rFonts w:asciiTheme="minorHAnsi" w:hAnsiTheme="minorHAnsi" w:cstheme="minorHAnsi"/>
        </w:rPr>
      </w:pPr>
      <w:r w:rsidRPr="009F5824">
        <w:rPr>
          <w:rFonts w:asciiTheme="minorHAnsi" w:hAnsiTheme="minorHAnsi" w:cstheme="minorHAnsi"/>
          <w:b w:val="0"/>
        </w:rPr>
        <w:t>BEWEGUNG UND SPORT</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Grundlagen zum Bewegungshandeln</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können Methoden zur Schulung der konditionellen, koordinativen und beweglichkeitsbezogenen Fähigkeiten eigenverantwortlich anwenden.</w:t>
      </w:r>
    </w:p>
    <w:p w:rsidR="007F102A" w:rsidRPr="009F5824" w:rsidRDefault="007F102A" w:rsidP="007F102A">
      <w:pPr>
        <w:pStyle w:val="82ErlUeberschrL"/>
        <w:rPr>
          <w:rFonts w:asciiTheme="minorHAnsi" w:hAnsiTheme="minorHAnsi" w:cstheme="minorHAnsi"/>
        </w:rPr>
      </w:pPr>
      <w:r w:rsidRPr="009F5824">
        <w:rPr>
          <w:rFonts w:asciiTheme="minorHAnsi" w:hAnsiTheme="minorHAnsi" w:cstheme="minorHAnsi"/>
        </w:rPr>
        <w:t>Lehrstoff</w:t>
      </w:r>
      <w:r>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Übungen aus den Bereichen Turnen, Gymnastik, Leichtathletik und Schwimmen. Übungen an Fitnessgeräten. Sportmotorische Tests.</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Leistungsorientierte und spielerische Bewegungshandlungen</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können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ihr Leistungsvermögen in Bewegungshandlungen einschätzen,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Regeln einhalten und sich fair verhalten sowie das Verhalten auf Spielsituationen abstimmen und taktische Entscheidungen in der Gruppe bzw. Mannschaft treffen,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ausgewählte Wettbewerbe und Sportspiele organisieren und leiten.</w:t>
      </w:r>
    </w:p>
    <w:p w:rsidR="007F102A" w:rsidRPr="009F5824" w:rsidRDefault="007F102A" w:rsidP="007F102A">
      <w:pPr>
        <w:pStyle w:val="82ErlUeberschrL"/>
        <w:rPr>
          <w:rFonts w:asciiTheme="minorHAnsi" w:hAnsiTheme="minorHAnsi" w:cstheme="minorHAnsi"/>
        </w:rPr>
      </w:pPr>
      <w:r w:rsidRPr="009F5824">
        <w:rPr>
          <w:rFonts w:asciiTheme="minorHAnsi" w:hAnsiTheme="minorHAnsi" w:cstheme="minorHAnsi"/>
        </w:rPr>
        <w:t>Lehrstoff</w:t>
      </w:r>
      <w:r>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Wettbewerbe und Spiele. Trendsportarten.</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Gestaltende und darstellende Bewegungshandlungen</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können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sich durch Bewegung ausdrücken und verständigen,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Bewegung gestalten und kreative Ausdrucksmöglichkeiten finden.</w:t>
      </w:r>
    </w:p>
    <w:p w:rsidR="007F102A" w:rsidRPr="009F5824" w:rsidRDefault="007F102A" w:rsidP="007F102A">
      <w:pPr>
        <w:pStyle w:val="82ErlUeberschrL"/>
        <w:rPr>
          <w:rFonts w:asciiTheme="minorHAnsi" w:hAnsiTheme="minorHAnsi" w:cstheme="minorHAnsi"/>
        </w:rPr>
      </w:pPr>
      <w:r w:rsidRPr="009F5824">
        <w:rPr>
          <w:rFonts w:asciiTheme="minorHAnsi" w:hAnsiTheme="minorHAnsi" w:cstheme="minorHAnsi"/>
        </w:rPr>
        <w:t>Lehrstoff</w:t>
      </w:r>
      <w:r>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Pantomime. Gefühle durch Bewegungen darstellen. Tanz. Musikgymnastik. Rhythmische Gymnastik und Akrobatik.</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Gesundheitsorientierte und ausgleichende Bewegungshandlungen</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können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körperliche Belastungssymptome und deren Ursachen erkennen sowie mögliche Auswirkungen auf die Gesundheit beschreiben,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alltägliche Bewegungshandlungen durch gezielte Übungen verbessern und berufsspezifische Belastungen ausgleichen.</w:t>
      </w:r>
    </w:p>
    <w:p w:rsidR="007F102A" w:rsidRPr="009F5824" w:rsidRDefault="007F102A" w:rsidP="007F102A">
      <w:pPr>
        <w:pStyle w:val="82ErlUeberschrL"/>
        <w:rPr>
          <w:rFonts w:asciiTheme="minorHAnsi" w:hAnsiTheme="minorHAnsi" w:cstheme="minorHAnsi"/>
        </w:rPr>
      </w:pPr>
      <w:r w:rsidRPr="009F5824">
        <w:rPr>
          <w:rFonts w:asciiTheme="minorHAnsi" w:hAnsiTheme="minorHAnsi" w:cstheme="minorHAnsi"/>
        </w:rPr>
        <w:t>Lehrstoff</w:t>
      </w:r>
      <w:r>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Funktionsgymnastik. Regeneration. Atemtechniken. Entspannungs- und Dehntechniken.</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Erlebnisorientierte Bewegungshandlungen</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Schülerinnen und Schüler können herausfordernde Bewegungssituationen aufsuchen, persönliche Grenzen und Verhaltensweisen erfahren, Erlebnisse selbst und in der Gruppe reflektieren sowie Gefahren einschätzen.</w:t>
      </w:r>
    </w:p>
    <w:p w:rsidR="007F102A" w:rsidRPr="009F5824" w:rsidRDefault="007F102A" w:rsidP="007F102A">
      <w:pPr>
        <w:pStyle w:val="82ErlUeberschrL"/>
        <w:rPr>
          <w:rFonts w:asciiTheme="minorHAnsi" w:hAnsiTheme="minorHAnsi" w:cstheme="minorHAnsi"/>
        </w:rPr>
      </w:pPr>
      <w:r w:rsidRPr="009F5824">
        <w:rPr>
          <w:rFonts w:asciiTheme="minorHAnsi" w:hAnsiTheme="minorHAnsi" w:cstheme="minorHAnsi"/>
        </w:rPr>
        <w:t>Lehrstoff</w:t>
      </w:r>
      <w:r>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Bergsport. Gleit- und Rollsport. Wassersport. Ballspiele. Sportveranstaltungen.</w:t>
      </w:r>
    </w:p>
    <w:p w:rsidR="009F5824" w:rsidRPr="009F5824" w:rsidRDefault="009F5824" w:rsidP="009F5824">
      <w:pPr>
        <w:pStyle w:val="81ErlUeberschrZ"/>
        <w:rPr>
          <w:rFonts w:asciiTheme="minorHAnsi" w:hAnsiTheme="minorHAnsi" w:cstheme="minorHAnsi"/>
        </w:rPr>
      </w:pPr>
      <w:r w:rsidRPr="009F5824">
        <w:rPr>
          <w:rFonts w:asciiTheme="minorHAnsi" w:hAnsiTheme="minorHAnsi" w:cstheme="minorHAnsi"/>
          <w:b w:val="0"/>
        </w:rPr>
        <w:t>ANGEWANDTE INFORMATIK</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Informationssysteme, Mensch und Gesellschaft</w:t>
      </w:r>
    </w:p>
    <w:p w:rsidR="009F5824" w:rsidRPr="009F5824" w:rsidRDefault="009F5824" w:rsidP="009F5824">
      <w:pPr>
        <w:pStyle w:val="82ErlUeberschrL"/>
        <w:rPr>
          <w:rFonts w:asciiTheme="minorHAnsi" w:eastAsia="MS Mincho" w:hAnsiTheme="minorHAnsi" w:cstheme="minorHAnsi"/>
        </w:rPr>
      </w:pPr>
      <w:r w:rsidRPr="009F5824">
        <w:rPr>
          <w:rFonts w:asciiTheme="minorHAnsi" w:eastAsia="MS Mincho"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eastAsia="MS Mincho" w:hAnsiTheme="minorHAnsi" w:cstheme="minorHAnsi"/>
        </w:rPr>
        <w:t>Die Schülerinnen und Schüler</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sind in der Lage, Computerarbeitsplätze nach gesundheitlichen, ergonomischen, ökologischen und ökonomischen Gesichtspunkten zu analysieren sowie Optimierungsmöglichkeiten vorzuschlagen und zu präsentieren,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kennen Vor- und Nachteile marktüblicher Betriebssysteme, können ein Betriebssystem in Betrieb nehmen, Software installieren und deinstallieren sowie Geräteverbindungen entsprechend ihrem Einsatzgebiet unterscheiden und fallbezogen auswählen,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sind in der Lage, einen sorgsamen Umgang mit privaten und beruflichen Informationen sowie mit sensiblen Daten aufzuzeigen und das eigene Verhalten zu reflektieren,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können Möglichkeiten der Datensicherung anwenden sowie Daten vor unberechtigtem Zugriff im persönlichen und beruflichen Umfeld schützen,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können Daten in verschiedenen Formaten erkennen, geeignete Dateiformate auswählen und begründen sowie eine Dateistruktur anlegen und Dateien effizient verwalten,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können Daten importieren, exportieren, überprüfen und weiterverarbeiten,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können Dateien fachgerecht konvertieren,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können die umwelt- und fachgerechte Entsorgung von Hardware und Verbrauchsmaterialien beschreiben.</w:t>
      </w:r>
    </w:p>
    <w:p w:rsidR="007F102A" w:rsidRPr="009F5824" w:rsidRDefault="007F102A" w:rsidP="007F102A">
      <w:pPr>
        <w:pStyle w:val="82ErlUeberschrL"/>
        <w:rPr>
          <w:rFonts w:asciiTheme="minorHAnsi" w:hAnsiTheme="minorHAnsi" w:cstheme="minorHAnsi"/>
        </w:rPr>
      </w:pPr>
      <w:r w:rsidRPr="009F5824">
        <w:rPr>
          <w:rFonts w:asciiTheme="minorHAnsi" w:hAnsiTheme="minorHAnsi" w:cstheme="minorHAnsi"/>
        </w:rPr>
        <w:t>Lehrstoff</w:t>
      </w:r>
      <w:r>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Computerarbeitsplätze. Betriebssysteme. Datenschutz. Datensicherheit. Dateiverwaltung. Entsorgung.</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Textverarbeitung, Präsentation und Kommunikation</w:t>
      </w:r>
    </w:p>
    <w:p w:rsidR="009F5824" w:rsidRPr="009F5824" w:rsidRDefault="009F5824" w:rsidP="009F5824">
      <w:pPr>
        <w:pStyle w:val="82ErlUeberschrL"/>
        <w:rPr>
          <w:rFonts w:asciiTheme="minorHAnsi" w:eastAsia="MS Mincho" w:hAnsiTheme="minorHAnsi" w:cstheme="minorHAnsi"/>
        </w:rPr>
      </w:pPr>
      <w:r w:rsidRPr="009F5824">
        <w:rPr>
          <w:rFonts w:asciiTheme="minorHAnsi" w:eastAsia="MS Mincho"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eastAsia="MS Mincho" w:hAnsiTheme="minorHAnsi" w:cstheme="minorHAnsi"/>
        </w:rPr>
        <w:t>Die Schülerinnen und Schüler können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Schriftstücke mit Hilfe von Textverarbeitungssoftware effizient und strukturiert erstellen, bearbeiten und drucken,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unter Zuhilfenahme unterschiedlicher Software sowie Visualisierungs- und Strukturierungstechniken Besprechungs- und Präsentationsunterlagen erstellen,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E-Mails verantwortungsbewusst nutzen und verwalten,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mit Hilfe elektronischer Medien unter Berücksichtigung der gesetzlichen Rahmenbedingungen Informationen beschaffen und verarbeiten sowie die Möglichkeiten der Nachrichtenübermittlung situationsadäquat auswählen,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Bilder und Grafiken mit geeigneter Software verantwortungsbewusst bearbeiten.</w:t>
      </w:r>
    </w:p>
    <w:p w:rsidR="007F102A" w:rsidRPr="009F5824" w:rsidRDefault="007F102A" w:rsidP="007F102A">
      <w:pPr>
        <w:pStyle w:val="82ErlUeberschrL"/>
        <w:rPr>
          <w:rFonts w:asciiTheme="minorHAnsi" w:hAnsiTheme="minorHAnsi" w:cstheme="minorHAnsi"/>
        </w:rPr>
      </w:pPr>
      <w:r w:rsidRPr="009F5824">
        <w:rPr>
          <w:rFonts w:asciiTheme="minorHAnsi" w:hAnsiTheme="minorHAnsi" w:cstheme="minorHAnsi"/>
        </w:rPr>
        <w:t>Lehrstoff</w:t>
      </w:r>
      <w:r>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Schriftstücke. Besprechungs- und Präsentationsunterlagen. E-Mail. Dateien. Informationsmedien. Bildbearbeitung.</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spacing w:val="26"/>
        </w:rPr>
        <w:t>Kompetenzbereich Tabellenkalkulation und Datenbanken</w:t>
      </w:r>
    </w:p>
    <w:p w:rsidR="009F5824" w:rsidRPr="009F5824" w:rsidRDefault="009F5824" w:rsidP="009F5824">
      <w:pPr>
        <w:pStyle w:val="82ErlUeberschrL"/>
        <w:rPr>
          <w:rFonts w:asciiTheme="minorHAnsi" w:eastAsia="MS Mincho" w:hAnsiTheme="minorHAnsi" w:cstheme="minorHAnsi"/>
        </w:rPr>
      </w:pPr>
      <w:r w:rsidRPr="009F5824">
        <w:rPr>
          <w:rFonts w:asciiTheme="minorHAnsi" w:eastAsia="MS Mincho"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eastAsia="MS Mincho" w:hAnsiTheme="minorHAnsi" w:cstheme="minorHAnsi"/>
        </w:rPr>
        <w:t>Die Schülerinnen und Schüler</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kennen Einsatzbereiche von Tabellenkalkulationssoftware und können mit dieser einfache Berechnungen unter Verwendung von Formeln und Funktionen durchführen,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können Diagramme erstellen und Datenbestände auswerten,</w:t>
      </w:r>
    </w:p>
    <w:p w:rsidR="009F5824" w:rsidRPr="009F5824" w:rsidRDefault="009F5824" w:rsidP="009F5824">
      <w:pPr>
        <w:pStyle w:val="52Aufzaehle1Ziffer"/>
        <w:rPr>
          <w:rFonts w:asciiTheme="minorHAnsi" w:hAnsiTheme="minorHAnsi" w:cstheme="minorHAnsi"/>
        </w:rPr>
      </w:pPr>
      <w:r w:rsidRPr="009F5824">
        <w:rPr>
          <w:rFonts w:asciiTheme="minorHAnsi" w:hAnsiTheme="minorHAnsi" w:cstheme="minorHAnsi"/>
        </w:rPr>
        <w:tab/>
        <w:t>-</w:t>
      </w:r>
      <w:r w:rsidRPr="009F5824">
        <w:rPr>
          <w:rFonts w:asciiTheme="minorHAnsi" w:hAnsiTheme="minorHAnsi" w:cstheme="minorHAnsi"/>
        </w:rPr>
        <w:tab/>
        <w:t>können einfache Datenbanken unter Verwendung eines Standardprogrammes anlegen, verwalten und bearbeiten sowie Abfragen in Datenbanken durchführen und die Ergebnisse präsentieren.</w:t>
      </w:r>
    </w:p>
    <w:p w:rsidR="007F102A" w:rsidRPr="009F5824" w:rsidRDefault="007F102A" w:rsidP="007F102A">
      <w:pPr>
        <w:pStyle w:val="82ErlUeberschrL"/>
        <w:rPr>
          <w:rFonts w:asciiTheme="minorHAnsi" w:hAnsiTheme="minorHAnsi" w:cstheme="minorHAnsi"/>
        </w:rPr>
      </w:pPr>
      <w:r w:rsidRPr="009F5824">
        <w:rPr>
          <w:rFonts w:asciiTheme="minorHAnsi" w:hAnsiTheme="minorHAnsi" w:cstheme="minorHAnsi"/>
        </w:rPr>
        <w:t>Lehrstoff</w:t>
      </w:r>
      <w:r>
        <w:rPr>
          <w:rFonts w:asciiTheme="minorHAnsi" w:hAnsiTheme="minorHAnsi" w:cstheme="minorHAnsi"/>
        </w:rPr>
        <w:t xml:space="preserve"> – 10. – 12. Schulstufe</w:t>
      </w:r>
      <w:r w:rsidRPr="009F5824">
        <w:rPr>
          <w:rFonts w:asciiTheme="minorHAnsi" w:hAnsiTheme="minorHAnsi" w:cstheme="minorHAnsi"/>
        </w:rPr>
        <w:t>:</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Tabellenkalkulationssoftware. Datenbanken.</w:t>
      </w:r>
    </w:p>
    <w:p w:rsidR="009F5824" w:rsidRDefault="009F5824">
      <w:pPr>
        <w:overflowPunct/>
        <w:autoSpaceDE/>
        <w:autoSpaceDN/>
        <w:adjustRightInd/>
        <w:textAlignment w:val="auto"/>
        <w:rPr>
          <w:rFonts w:asciiTheme="minorHAnsi" w:hAnsiTheme="minorHAnsi" w:cstheme="minorHAnsi"/>
          <w:b/>
          <w:color w:val="000000"/>
          <w:sz w:val="22"/>
        </w:rPr>
      </w:pPr>
      <w:r>
        <w:rPr>
          <w:rFonts w:asciiTheme="minorHAnsi" w:hAnsiTheme="minorHAnsi" w:cstheme="minorHAnsi"/>
        </w:rPr>
        <w:br w:type="page"/>
      </w:r>
    </w:p>
    <w:p w:rsidR="009F5824" w:rsidRPr="009F5824" w:rsidRDefault="009F5824" w:rsidP="009F5824">
      <w:pPr>
        <w:pStyle w:val="81ErlUeberschrZ"/>
        <w:rPr>
          <w:rFonts w:asciiTheme="minorHAnsi" w:hAnsiTheme="minorHAnsi" w:cstheme="minorHAnsi"/>
        </w:rPr>
      </w:pPr>
      <w:r w:rsidRPr="009F5824">
        <w:rPr>
          <w:rFonts w:asciiTheme="minorHAnsi" w:hAnsiTheme="minorHAnsi" w:cstheme="minorHAnsi"/>
        </w:rPr>
        <w:t>FÖRDERUNTERRICHT</w:t>
      </w:r>
    </w:p>
    <w:p w:rsidR="009F5824" w:rsidRPr="009F5824" w:rsidRDefault="009F5824" w:rsidP="009F5824">
      <w:pPr>
        <w:pStyle w:val="82ErlUeberschrL"/>
        <w:rPr>
          <w:rFonts w:asciiTheme="minorHAnsi" w:hAnsiTheme="minorHAnsi" w:cstheme="minorHAnsi"/>
        </w:rPr>
      </w:pPr>
      <w:r w:rsidRPr="009F5824">
        <w:rPr>
          <w:rFonts w:asciiTheme="minorHAnsi" w:hAnsiTheme="minorHAnsi" w:cstheme="minorHAnsi"/>
        </w:rPr>
        <w:t>Bildungs- und Lehraufgabe:</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Die vorübergehend von einem Leistungsabfall betroffenen Schülerinnen und Schüler sollen jene Kompetenzen entwickeln, die ihnen die Erfüllung der Bildungs- und Lehraufgabe des betreffenden Pflichtgegenstandes ermöglichen.</w:t>
      </w:r>
    </w:p>
    <w:p w:rsidR="009F5824" w:rsidRDefault="009F5824" w:rsidP="009F5824">
      <w:pPr>
        <w:pStyle w:val="82ErlUeberschrL"/>
        <w:rPr>
          <w:rFonts w:asciiTheme="minorHAnsi" w:hAnsiTheme="minorHAnsi" w:cstheme="minorHAnsi"/>
        </w:rPr>
      </w:pPr>
      <w:r w:rsidRPr="009F5824">
        <w:rPr>
          <w:rFonts w:asciiTheme="minorHAnsi" w:hAnsiTheme="minorHAnsi" w:cstheme="minorHAnsi"/>
        </w:rPr>
        <w:t>Lehrstoff:</w:t>
      </w:r>
    </w:p>
    <w:p w:rsidR="009D428A" w:rsidRPr="009D428A" w:rsidRDefault="009D428A" w:rsidP="009D428A"/>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Pflichtgegenstände des sprachlichen, betriebswirtschaftlichen und des fachtheoretischen Unterrichtes.</w:t>
      </w:r>
    </w:p>
    <w:p w:rsidR="009F5824" w:rsidRPr="009F5824" w:rsidRDefault="009F5824" w:rsidP="009F5824">
      <w:pPr>
        <w:pStyle w:val="51Abs"/>
        <w:rPr>
          <w:rFonts w:asciiTheme="minorHAnsi" w:hAnsiTheme="minorHAnsi" w:cstheme="minorHAnsi"/>
        </w:rPr>
      </w:pPr>
      <w:r w:rsidRPr="009F5824">
        <w:rPr>
          <w:rFonts w:asciiTheme="minorHAnsi" w:hAnsiTheme="minorHAnsi" w:cstheme="minorHAnsi"/>
        </w:rPr>
        <w:t>Wie im entsprechenden Pflichtgegenstand unter Beschränkung auf jene Lehrinhalte, bei denen Wiederholungen und Übungen notwendig sind.</w:t>
      </w:r>
    </w:p>
    <w:bookmarkEnd w:id="1"/>
    <w:p w:rsidR="00D9670F" w:rsidRPr="009F5824" w:rsidRDefault="00D9670F">
      <w:pPr>
        <w:overflowPunct/>
        <w:autoSpaceDE/>
        <w:autoSpaceDN/>
        <w:adjustRightInd/>
        <w:textAlignment w:val="auto"/>
        <w:rPr>
          <w:rFonts w:asciiTheme="minorHAnsi" w:hAnsiTheme="minorHAnsi" w:cstheme="minorHAnsi"/>
          <w:b/>
          <w:color w:val="000000"/>
          <w:sz w:val="18"/>
          <w:szCs w:val="18"/>
        </w:rPr>
      </w:pPr>
    </w:p>
    <w:sectPr w:rsidR="00D9670F" w:rsidRPr="009F5824" w:rsidSect="00461D80">
      <w:headerReference w:type="default" r:id="rId10"/>
      <w:type w:val="continuous"/>
      <w:pgSz w:w="11907" w:h="16840" w:code="9"/>
      <w:pgMar w:top="1418" w:right="1418" w:bottom="851" w:left="1418" w:header="567" w:footer="567" w:gutter="0"/>
      <w:paperSrc w:first="7" w:other="7"/>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824" w:rsidRDefault="009F5824">
      <w:r>
        <w:separator/>
      </w:r>
    </w:p>
  </w:endnote>
  <w:endnote w:type="continuationSeparator" w:id="0">
    <w:p w:rsidR="009F5824" w:rsidRDefault="009F5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BM">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altName w:val="Times New Roman"/>
    <w:panose1 w:val="020206030504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824" w:rsidRDefault="009F5824">
      <w:r>
        <w:separator/>
      </w:r>
    </w:p>
  </w:footnote>
  <w:footnote w:type="continuationSeparator" w:id="0">
    <w:p w:rsidR="009F5824" w:rsidRDefault="009F5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824" w:rsidRPr="0077321C" w:rsidRDefault="009F5824" w:rsidP="00720EC8">
    <w:pPr>
      <w:pStyle w:val="Fuzeile"/>
      <w:pBdr>
        <w:top w:val="single" w:sz="4" w:space="1" w:color="auto"/>
        <w:bottom w:val="single" w:sz="4" w:space="1" w:color="auto"/>
      </w:pBdr>
      <w:shd w:val="clear" w:color="auto" w:fill="FFFFFF" w:themeFill="background1"/>
      <w:tabs>
        <w:tab w:val="clear" w:pos="4536"/>
        <w:tab w:val="clear" w:pos="9072"/>
        <w:tab w:val="right" w:pos="9498"/>
      </w:tabs>
      <w:ind w:right="-1"/>
      <w:rPr>
        <w:rFonts w:asciiTheme="minorHAnsi" w:hAnsiTheme="minorHAnsi" w:cstheme="minorHAnsi"/>
        <w:sz w:val="18"/>
        <w:szCs w:val="18"/>
      </w:rPr>
    </w:pPr>
    <w:r w:rsidRPr="0077321C">
      <w:rPr>
        <w:rFonts w:asciiTheme="minorHAnsi" w:hAnsiTheme="minorHAnsi" w:cstheme="minorHAnsi"/>
        <w:sz w:val="18"/>
        <w:szCs w:val="18"/>
      </w:rPr>
      <w:t>Landeslehrplan für den Lehrberuf</w:t>
    </w:r>
    <w:r>
      <w:rPr>
        <w:rFonts w:asciiTheme="minorHAnsi" w:hAnsiTheme="minorHAnsi" w:cstheme="minorHAnsi"/>
        <w:sz w:val="18"/>
        <w:szCs w:val="18"/>
      </w:rPr>
      <w:t xml:space="preserve"> Betriebsdienstleister/Betriebsdienstleisterin</w:t>
    </w:r>
    <w:r w:rsidRPr="0077321C">
      <w:rPr>
        <w:rFonts w:asciiTheme="minorHAnsi" w:hAnsiTheme="minorHAnsi" w:cstheme="minorHAnsi"/>
        <w:sz w:val="18"/>
        <w:szCs w:val="18"/>
      </w:rPr>
      <w:tab/>
      <w:t xml:space="preserve">Seite </w:t>
    </w:r>
    <w:r w:rsidRPr="0077321C">
      <w:rPr>
        <w:rStyle w:val="Seitenzahl"/>
        <w:rFonts w:asciiTheme="minorHAnsi" w:hAnsiTheme="minorHAnsi" w:cstheme="minorHAnsi"/>
        <w:sz w:val="18"/>
        <w:szCs w:val="18"/>
      </w:rPr>
      <w:fldChar w:fldCharType="begin"/>
    </w:r>
    <w:r w:rsidRPr="0077321C">
      <w:rPr>
        <w:rStyle w:val="Seitenzahl"/>
        <w:rFonts w:asciiTheme="minorHAnsi" w:hAnsiTheme="minorHAnsi" w:cstheme="minorHAnsi"/>
        <w:sz w:val="18"/>
        <w:szCs w:val="18"/>
      </w:rPr>
      <w:instrText xml:space="preserve"> PAGE </w:instrText>
    </w:r>
    <w:r w:rsidRPr="0077321C">
      <w:rPr>
        <w:rStyle w:val="Seitenzahl"/>
        <w:rFonts w:asciiTheme="minorHAnsi" w:hAnsiTheme="minorHAnsi" w:cstheme="minorHAnsi"/>
        <w:sz w:val="18"/>
        <w:szCs w:val="18"/>
      </w:rPr>
      <w:fldChar w:fldCharType="separate"/>
    </w:r>
    <w:r w:rsidR="00115E27">
      <w:rPr>
        <w:rStyle w:val="Seitenzahl"/>
        <w:rFonts w:asciiTheme="minorHAnsi" w:hAnsiTheme="minorHAnsi" w:cstheme="minorHAnsi"/>
        <w:noProof/>
        <w:sz w:val="18"/>
        <w:szCs w:val="18"/>
      </w:rPr>
      <w:t>2</w:t>
    </w:r>
    <w:r w:rsidRPr="0077321C">
      <w:rPr>
        <w:rStyle w:val="Seitenzahl"/>
        <w:rFonts w:asciiTheme="minorHAnsi" w:hAnsiTheme="minorHAnsi" w:cstheme="minorHAnsi"/>
        <w:sz w:val="18"/>
        <w:szCs w:val="18"/>
      </w:rPr>
      <w:fldChar w:fldCharType="end"/>
    </w:r>
    <w:r w:rsidRPr="0077321C">
      <w:rPr>
        <w:rStyle w:val="Seitenzahl"/>
        <w:rFonts w:asciiTheme="minorHAnsi" w:hAnsiTheme="minorHAnsi" w:cstheme="minorHAnsi"/>
        <w:sz w:val="18"/>
        <w:szCs w:val="18"/>
      </w:rPr>
      <w:t xml:space="preserve"> von </w:t>
    </w:r>
    <w:r w:rsidRPr="0077321C">
      <w:rPr>
        <w:rStyle w:val="Seitenzahl"/>
        <w:rFonts w:asciiTheme="minorHAnsi" w:hAnsiTheme="minorHAnsi" w:cstheme="minorHAnsi"/>
        <w:sz w:val="18"/>
        <w:szCs w:val="18"/>
      </w:rPr>
      <w:fldChar w:fldCharType="begin"/>
    </w:r>
    <w:r w:rsidRPr="0077321C">
      <w:rPr>
        <w:rStyle w:val="Seitenzahl"/>
        <w:rFonts w:asciiTheme="minorHAnsi" w:hAnsiTheme="minorHAnsi" w:cstheme="minorHAnsi"/>
        <w:sz w:val="18"/>
        <w:szCs w:val="18"/>
      </w:rPr>
      <w:instrText xml:space="preserve"> NUMPAGES </w:instrText>
    </w:r>
    <w:r w:rsidRPr="0077321C">
      <w:rPr>
        <w:rStyle w:val="Seitenzahl"/>
        <w:rFonts w:asciiTheme="minorHAnsi" w:hAnsiTheme="minorHAnsi" w:cstheme="minorHAnsi"/>
        <w:sz w:val="18"/>
        <w:szCs w:val="18"/>
      </w:rPr>
      <w:fldChar w:fldCharType="separate"/>
    </w:r>
    <w:r w:rsidR="00115E27">
      <w:rPr>
        <w:rStyle w:val="Seitenzahl"/>
        <w:rFonts w:asciiTheme="minorHAnsi" w:hAnsiTheme="minorHAnsi" w:cstheme="minorHAnsi"/>
        <w:noProof/>
        <w:sz w:val="18"/>
        <w:szCs w:val="18"/>
      </w:rPr>
      <w:t>2</w:t>
    </w:r>
    <w:r w:rsidRPr="0077321C">
      <w:rPr>
        <w:rStyle w:val="Seitenzahl"/>
        <w:rFonts w:asciiTheme="minorHAnsi" w:hAnsiTheme="minorHAnsi" w:cstheme="minorHAnsi"/>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C058B"/>
    <w:multiLevelType w:val="hybridMultilevel"/>
    <w:tmpl w:val="A60A60EA"/>
    <w:lvl w:ilvl="0" w:tplc="0C070005">
      <w:start w:val="1"/>
      <w:numFmt w:val="bullet"/>
      <w:lvlText w:val=""/>
      <w:lvlJc w:val="left"/>
      <w:pPr>
        <w:ind w:left="720" w:hanging="360"/>
      </w:pPr>
      <w:rPr>
        <w:rFonts w:ascii="Wingdings" w:hAnsi="Wingdings" w:hint="default"/>
      </w:rPr>
    </w:lvl>
    <w:lvl w:ilvl="1" w:tplc="0C070001">
      <w:start w:val="1"/>
      <w:numFmt w:val="bullet"/>
      <w:lvlText w:val=""/>
      <w:lvlJc w:val="left"/>
      <w:pPr>
        <w:ind w:left="1440" w:hanging="360"/>
      </w:pPr>
      <w:rPr>
        <w:rFonts w:ascii="Symbol" w:hAnsi="Symbo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396686C"/>
    <w:multiLevelType w:val="hybridMultilevel"/>
    <w:tmpl w:val="84C044DE"/>
    <w:lvl w:ilvl="0" w:tplc="0C07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4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dDocID" w:val="104259224"/>
  </w:docVars>
  <w:rsids>
    <w:rsidRoot w:val="00FC212A"/>
    <w:rsid w:val="00004DFD"/>
    <w:rsid w:val="00012108"/>
    <w:rsid w:val="00013702"/>
    <w:rsid w:val="00014A98"/>
    <w:rsid w:val="00014C53"/>
    <w:rsid w:val="00020EC6"/>
    <w:rsid w:val="000270C9"/>
    <w:rsid w:val="00031425"/>
    <w:rsid w:val="00034941"/>
    <w:rsid w:val="00040E4A"/>
    <w:rsid w:val="0004221A"/>
    <w:rsid w:val="00042733"/>
    <w:rsid w:val="00056752"/>
    <w:rsid w:val="00090377"/>
    <w:rsid w:val="000A082D"/>
    <w:rsid w:val="000A54F6"/>
    <w:rsid w:val="000B60E0"/>
    <w:rsid w:val="000C24AC"/>
    <w:rsid w:val="000D1F45"/>
    <w:rsid w:val="000D6EAE"/>
    <w:rsid w:val="000E38C5"/>
    <w:rsid w:val="00115E27"/>
    <w:rsid w:val="00115F30"/>
    <w:rsid w:val="001241F2"/>
    <w:rsid w:val="001244E2"/>
    <w:rsid w:val="00161C5B"/>
    <w:rsid w:val="001718AA"/>
    <w:rsid w:val="001877C7"/>
    <w:rsid w:val="00187F30"/>
    <w:rsid w:val="001A0B15"/>
    <w:rsid w:val="001B1AD7"/>
    <w:rsid w:val="001B5A7D"/>
    <w:rsid w:val="001C05C0"/>
    <w:rsid w:val="001D0B49"/>
    <w:rsid w:val="001D78E2"/>
    <w:rsid w:val="001F63C5"/>
    <w:rsid w:val="0021061B"/>
    <w:rsid w:val="002120FD"/>
    <w:rsid w:val="002224A7"/>
    <w:rsid w:val="00224F88"/>
    <w:rsid w:val="002439B6"/>
    <w:rsid w:val="00253017"/>
    <w:rsid w:val="002739E6"/>
    <w:rsid w:val="002826C5"/>
    <w:rsid w:val="00296F07"/>
    <w:rsid w:val="002A0612"/>
    <w:rsid w:val="002A3276"/>
    <w:rsid w:val="002A454D"/>
    <w:rsid w:val="002A6CB7"/>
    <w:rsid w:val="002A74C5"/>
    <w:rsid w:val="002B584F"/>
    <w:rsid w:val="002C00BC"/>
    <w:rsid w:val="002C5163"/>
    <w:rsid w:val="002D5632"/>
    <w:rsid w:val="00300A37"/>
    <w:rsid w:val="00304A59"/>
    <w:rsid w:val="00313B6D"/>
    <w:rsid w:val="00317122"/>
    <w:rsid w:val="003219CF"/>
    <w:rsid w:val="003504BC"/>
    <w:rsid w:val="00356ED8"/>
    <w:rsid w:val="0035714D"/>
    <w:rsid w:val="00365B56"/>
    <w:rsid w:val="00380A34"/>
    <w:rsid w:val="00381A6E"/>
    <w:rsid w:val="0038334D"/>
    <w:rsid w:val="00391919"/>
    <w:rsid w:val="003A6D94"/>
    <w:rsid w:val="003C4788"/>
    <w:rsid w:val="003C4FC2"/>
    <w:rsid w:val="003F3E45"/>
    <w:rsid w:val="00406A97"/>
    <w:rsid w:val="004164C6"/>
    <w:rsid w:val="0043541C"/>
    <w:rsid w:val="00440EAE"/>
    <w:rsid w:val="00461D80"/>
    <w:rsid w:val="00474E5B"/>
    <w:rsid w:val="004775BE"/>
    <w:rsid w:val="004959B8"/>
    <w:rsid w:val="004B1D65"/>
    <w:rsid w:val="004D02C2"/>
    <w:rsid w:val="004E2B74"/>
    <w:rsid w:val="004F423B"/>
    <w:rsid w:val="004F50E7"/>
    <w:rsid w:val="0050731D"/>
    <w:rsid w:val="005262A8"/>
    <w:rsid w:val="00534AB0"/>
    <w:rsid w:val="0054609E"/>
    <w:rsid w:val="0055202A"/>
    <w:rsid w:val="00573263"/>
    <w:rsid w:val="00580501"/>
    <w:rsid w:val="0059736B"/>
    <w:rsid w:val="005974E7"/>
    <w:rsid w:val="005B1E56"/>
    <w:rsid w:val="005C17E0"/>
    <w:rsid w:val="005C2ED1"/>
    <w:rsid w:val="005C4BF8"/>
    <w:rsid w:val="005C5CE9"/>
    <w:rsid w:val="005D1DF7"/>
    <w:rsid w:val="005D3B92"/>
    <w:rsid w:val="005E482D"/>
    <w:rsid w:val="0060727D"/>
    <w:rsid w:val="00610E9C"/>
    <w:rsid w:val="00625625"/>
    <w:rsid w:val="00626247"/>
    <w:rsid w:val="006339CF"/>
    <w:rsid w:val="0063440B"/>
    <w:rsid w:val="0063602B"/>
    <w:rsid w:val="00643B41"/>
    <w:rsid w:val="00652EB0"/>
    <w:rsid w:val="00654248"/>
    <w:rsid w:val="00655274"/>
    <w:rsid w:val="00663736"/>
    <w:rsid w:val="00667F42"/>
    <w:rsid w:val="006761DD"/>
    <w:rsid w:val="00691367"/>
    <w:rsid w:val="00697E2C"/>
    <w:rsid w:val="006A3450"/>
    <w:rsid w:val="006A365F"/>
    <w:rsid w:val="006A5707"/>
    <w:rsid w:val="006E0CDA"/>
    <w:rsid w:val="006F0D84"/>
    <w:rsid w:val="00701BEF"/>
    <w:rsid w:val="0070743D"/>
    <w:rsid w:val="00720EC8"/>
    <w:rsid w:val="00735E00"/>
    <w:rsid w:val="0074084D"/>
    <w:rsid w:val="00744E9B"/>
    <w:rsid w:val="00746898"/>
    <w:rsid w:val="00765C3E"/>
    <w:rsid w:val="0077144D"/>
    <w:rsid w:val="00772ED4"/>
    <w:rsid w:val="0077321C"/>
    <w:rsid w:val="0078402B"/>
    <w:rsid w:val="007A3F66"/>
    <w:rsid w:val="007A6BB5"/>
    <w:rsid w:val="007D331D"/>
    <w:rsid w:val="007D7250"/>
    <w:rsid w:val="007E36C8"/>
    <w:rsid w:val="007F102A"/>
    <w:rsid w:val="007F10A2"/>
    <w:rsid w:val="0080427A"/>
    <w:rsid w:val="008052D8"/>
    <w:rsid w:val="008117F1"/>
    <w:rsid w:val="008254DB"/>
    <w:rsid w:val="00835DDA"/>
    <w:rsid w:val="00841A99"/>
    <w:rsid w:val="00850BFC"/>
    <w:rsid w:val="008543AC"/>
    <w:rsid w:val="00861D61"/>
    <w:rsid w:val="0088188B"/>
    <w:rsid w:val="0088235F"/>
    <w:rsid w:val="008826B9"/>
    <w:rsid w:val="00886909"/>
    <w:rsid w:val="008A5570"/>
    <w:rsid w:val="008B0661"/>
    <w:rsid w:val="008B32E7"/>
    <w:rsid w:val="008C0D30"/>
    <w:rsid w:val="008C1C79"/>
    <w:rsid w:val="008E74E4"/>
    <w:rsid w:val="008F5586"/>
    <w:rsid w:val="008F5A24"/>
    <w:rsid w:val="00902954"/>
    <w:rsid w:val="00932BC6"/>
    <w:rsid w:val="0093720A"/>
    <w:rsid w:val="00950486"/>
    <w:rsid w:val="00962468"/>
    <w:rsid w:val="00963DD7"/>
    <w:rsid w:val="00966762"/>
    <w:rsid w:val="009843D2"/>
    <w:rsid w:val="00991CC7"/>
    <w:rsid w:val="0099472D"/>
    <w:rsid w:val="009A0ED6"/>
    <w:rsid w:val="009A604E"/>
    <w:rsid w:val="009B05CC"/>
    <w:rsid w:val="009B4411"/>
    <w:rsid w:val="009C0274"/>
    <w:rsid w:val="009C3F0F"/>
    <w:rsid w:val="009C624A"/>
    <w:rsid w:val="009D13C7"/>
    <w:rsid w:val="009D428A"/>
    <w:rsid w:val="009F5824"/>
    <w:rsid w:val="009F7140"/>
    <w:rsid w:val="00A066EB"/>
    <w:rsid w:val="00A22DF9"/>
    <w:rsid w:val="00A32889"/>
    <w:rsid w:val="00A42766"/>
    <w:rsid w:val="00A43680"/>
    <w:rsid w:val="00A44CAE"/>
    <w:rsid w:val="00A53C3B"/>
    <w:rsid w:val="00A62ED9"/>
    <w:rsid w:val="00A662E0"/>
    <w:rsid w:val="00A66B01"/>
    <w:rsid w:val="00A67E9E"/>
    <w:rsid w:val="00A71D68"/>
    <w:rsid w:val="00A743E1"/>
    <w:rsid w:val="00A74740"/>
    <w:rsid w:val="00A825EA"/>
    <w:rsid w:val="00A847EC"/>
    <w:rsid w:val="00A95677"/>
    <w:rsid w:val="00AB2354"/>
    <w:rsid w:val="00AE3F4E"/>
    <w:rsid w:val="00AE66D4"/>
    <w:rsid w:val="00AF1255"/>
    <w:rsid w:val="00AF3D07"/>
    <w:rsid w:val="00B0186C"/>
    <w:rsid w:val="00B019B5"/>
    <w:rsid w:val="00B12D33"/>
    <w:rsid w:val="00B14E40"/>
    <w:rsid w:val="00B1651E"/>
    <w:rsid w:val="00B16B1F"/>
    <w:rsid w:val="00B36A20"/>
    <w:rsid w:val="00B42A84"/>
    <w:rsid w:val="00B53E79"/>
    <w:rsid w:val="00B5593B"/>
    <w:rsid w:val="00B633CD"/>
    <w:rsid w:val="00B65932"/>
    <w:rsid w:val="00B70EC8"/>
    <w:rsid w:val="00B848E1"/>
    <w:rsid w:val="00B94D70"/>
    <w:rsid w:val="00BA1FEC"/>
    <w:rsid w:val="00BB03D8"/>
    <w:rsid w:val="00BB3C8E"/>
    <w:rsid w:val="00BC1927"/>
    <w:rsid w:val="00BC6D39"/>
    <w:rsid w:val="00BD1147"/>
    <w:rsid w:val="00BE0BE6"/>
    <w:rsid w:val="00BF15C2"/>
    <w:rsid w:val="00BF704F"/>
    <w:rsid w:val="00C02569"/>
    <w:rsid w:val="00C03DC1"/>
    <w:rsid w:val="00C07AA6"/>
    <w:rsid w:val="00C10B9A"/>
    <w:rsid w:val="00C17FE2"/>
    <w:rsid w:val="00C205B8"/>
    <w:rsid w:val="00C25956"/>
    <w:rsid w:val="00C3489C"/>
    <w:rsid w:val="00C45FB0"/>
    <w:rsid w:val="00C46290"/>
    <w:rsid w:val="00C63A0B"/>
    <w:rsid w:val="00C671C8"/>
    <w:rsid w:val="00C71329"/>
    <w:rsid w:val="00C750E4"/>
    <w:rsid w:val="00C755ED"/>
    <w:rsid w:val="00C910E9"/>
    <w:rsid w:val="00CA3A73"/>
    <w:rsid w:val="00CB46A1"/>
    <w:rsid w:val="00CC036E"/>
    <w:rsid w:val="00CC14CC"/>
    <w:rsid w:val="00CC1ADE"/>
    <w:rsid w:val="00CC36D6"/>
    <w:rsid w:val="00CC4B8D"/>
    <w:rsid w:val="00CC73C7"/>
    <w:rsid w:val="00CD0810"/>
    <w:rsid w:val="00CE60E8"/>
    <w:rsid w:val="00D0660C"/>
    <w:rsid w:val="00D142ED"/>
    <w:rsid w:val="00D16614"/>
    <w:rsid w:val="00D23021"/>
    <w:rsid w:val="00D2541D"/>
    <w:rsid w:val="00D314BD"/>
    <w:rsid w:val="00D36D48"/>
    <w:rsid w:val="00D61454"/>
    <w:rsid w:val="00D63070"/>
    <w:rsid w:val="00D6777C"/>
    <w:rsid w:val="00D7463E"/>
    <w:rsid w:val="00D75AA7"/>
    <w:rsid w:val="00D8478D"/>
    <w:rsid w:val="00D91239"/>
    <w:rsid w:val="00D95B7F"/>
    <w:rsid w:val="00D9670F"/>
    <w:rsid w:val="00DA508C"/>
    <w:rsid w:val="00DA54B2"/>
    <w:rsid w:val="00DA57A5"/>
    <w:rsid w:val="00DA6665"/>
    <w:rsid w:val="00DB2E7B"/>
    <w:rsid w:val="00DC6257"/>
    <w:rsid w:val="00DC6D89"/>
    <w:rsid w:val="00DE151E"/>
    <w:rsid w:val="00DF75C3"/>
    <w:rsid w:val="00E05D57"/>
    <w:rsid w:val="00E208EA"/>
    <w:rsid w:val="00E26447"/>
    <w:rsid w:val="00E31E68"/>
    <w:rsid w:val="00E33BDD"/>
    <w:rsid w:val="00E409BF"/>
    <w:rsid w:val="00E4796F"/>
    <w:rsid w:val="00E56A87"/>
    <w:rsid w:val="00E614F7"/>
    <w:rsid w:val="00E71C16"/>
    <w:rsid w:val="00E86A95"/>
    <w:rsid w:val="00E876C8"/>
    <w:rsid w:val="00EA1F9C"/>
    <w:rsid w:val="00EC1CED"/>
    <w:rsid w:val="00EC75C3"/>
    <w:rsid w:val="00EE5315"/>
    <w:rsid w:val="00EF2981"/>
    <w:rsid w:val="00F043D7"/>
    <w:rsid w:val="00F06C2C"/>
    <w:rsid w:val="00F06D3F"/>
    <w:rsid w:val="00F1727D"/>
    <w:rsid w:val="00F26735"/>
    <w:rsid w:val="00F30FAC"/>
    <w:rsid w:val="00F34EE5"/>
    <w:rsid w:val="00F41223"/>
    <w:rsid w:val="00F41273"/>
    <w:rsid w:val="00F42412"/>
    <w:rsid w:val="00F46C05"/>
    <w:rsid w:val="00F46D5A"/>
    <w:rsid w:val="00F47959"/>
    <w:rsid w:val="00F51CED"/>
    <w:rsid w:val="00F56AA7"/>
    <w:rsid w:val="00F957BB"/>
    <w:rsid w:val="00F97435"/>
    <w:rsid w:val="00FA0838"/>
    <w:rsid w:val="00FA384D"/>
    <w:rsid w:val="00FA3E4B"/>
    <w:rsid w:val="00FA7F15"/>
    <w:rsid w:val="00FB4915"/>
    <w:rsid w:val="00FC212A"/>
    <w:rsid w:val="00FC2362"/>
    <w:rsid w:val="00FD2B46"/>
    <w:rsid w:val="00FD41B4"/>
    <w:rsid w:val="00FD488B"/>
    <w:rsid w:val="00FE3721"/>
    <w:rsid w:val="00FE710C"/>
    <w:rsid w:val="00FF46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4385"/>
    <o:shapelayout v:ext="edit">
      <o:idmap v:ext="edit" data="1"/>
    </o:shapelayout>
  </w:shapeDefaults>
  <w:decimalSymbol w:val=","/>
  <w:listSeparator w:val=";"/>
  <w14:docId w14:val="53D0E7CA"/>
  <w15:chartTrackingRefBased/>
  <w15:docId w15:val="{18F99564-DAF1-49E2-9AFA-3D4226230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line number" w:uiPriority="99"/>
    <w:lsdException w:name="page number" w:uiPriority="99"/>
    <w:lsdException w:name="Title" w:qFormat="1"/>
    <w:lsdException w:name="Subtitle" w:uiPriority="11" w:qFormat="1"/>
    <w:lsdException w:name="Hyperlink" w:uiPriority="99"/>
    <w:lsdException w:name="FollowedHyperlink" w:uiPriority="99"/>
    <w:lsdException w:name="Strong" w:uiPriority="22" w:qFormat="1"/>
    <w:lsdException w:name="Emphasis" w:uiPriority="20" w:qFormat="1"/>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C6D39"/>
    <w:pPr>
      <w:overflowPunct w:val="0"/>
      <w:autoSpaceDE w:val="0"/>
      <w:autoSpaceDN w:val="0"/>
      <w:adjustRightInd w:val="0"/>
      <w:textAlignment w:val="baseline"/>
    </w:pPr>
    <w:rPr>
      <w:lang w:val="de-DE" w:eastAsia="de-DE"/>
    </w:rPr>
  </w:style>
  <w:style w:type="paragraph" w:styleId="berschrift1">
    <w:name w:val="heading 1"/>
    <w:basedOn w:val="Standard"/>
    <w:next w:val="Standard"/>
    <w:link w:val="berschrift1Zchn"/>
    <w:qFormat/>
    <w:pPr>
      <w:keepNext/>
      <w:tabs>
        <w:tab w:val="left" w:pos="993"/>
        <w:tab w:val="left" w:pos="3119"/>
      </w:tabs>
      <w:spacing w:line="360" w:lineRule="atLeast"/>
      <w:outlineLvl w:val="0"/>
    </w:pPr>
    <w:rPr>
      <w:rFonts w:ascii="Arial" w:hAnsi="Arial"/>
      <w:sz w:val="24"/>
    </w:rPr>
  </w:style>
  <w:style w:type="paragraph" w:styleId="berschrift2">
    <w:name w:val="heading 2"/>
    <w:basedOn w:val="Standard"/>
    <w:next w:val="Standard"/>
    <w:link w:val="berschrift2Zchn"/>
    <w:qFormat/>
    <w:pPr>
      <w:spacing w:before="120"/>
      <w:outlineLvl w:val="1"/>
    </w:pPr>
    <w:rPr>
      <w:rFonts w:ascii="Arial" w:hAnsi="Arial"/>
      <w:b/>
      <w:sz w:val="24"/>
    </w:rPr>
  </w:style>
  <w:style w:type="paragraph" w:styleId="berschrift3">
    <w:name w:val="heading 3"/>
    <w:basedOn w:val="Standard"/>
    <w:next w:val="Standardeinzug"/>
    <w:link w:val="berschrift3Zchn"/>
    <w:qFormat/>
    <w:pPr>
      <w:ind w:left="354"/>
      <w:outlineLvl w:val="2"/>
    </w:pPr>
    <w:rPr>
      <w:b/>
      <w:sz w:val="24"/>
    </w:rPr>
  </w:style>
  <w:style w:type="paragraph" w:styleId="berschrift4">
    <w:name w:val="heading 4"/>
    <w:basedOn w:val="Standard"/>
    <w:next w:val="Standardeinzug"/>
    <w:link w:val="berschrift4Zchn"/>
    <w:qFormat/>
    <w:pPr>
      <w:ind w:left="354"/>
      <w:outlineLvl w:val="3"/>
    </w:pPr>
    <w:rPr>
      <w:sz w:val="24"/>
      <w:u w:val="single"/>
    </w:rPr>
  </w:style>
  <w:style w:type="paragraph" w:styleId="berschrift5">
    <w:name w:val="heading 5"/>
    <w:basedOn w:val="Standard"/>
    <w:next w:val="Standardeinzug"/>
    <w:link w:val="berschrift5Zchn"/>
    <w:qFormat/>
    <w:pPr>
      <w:ind w:left="708"/>
      <w:outlineLvl w:val="4"/>
    </w:pPr>
    <w:rPr>
      <w:b/>
    </w:rPr>
  </w:style>
  <w:style w:type="paragraph" w:styleId="berschrift6">
    <w:name w:val="heading 6"/>
    <w:basedOn w:val="Standard"/>
    <w:next w:val="Standardeinzug"/>
    <w:link w:val="berschrift6Zchn"/>
    <w:qFormat/>
    <w:pPr>
      <w:ind w:left="708"/>
      <w:outlineLvl w:val="5"/>
    </w:pPr>
    <w:rPr>
      <w:u w:val="single"/>
    </w:rPr>
  </w:style>
  <w:style w:type="paragraph" w:styleId="berschrift7">
    <w:name w:val="heading 7"/>
    <w:basedOn w:val="Standard"/>
    <w:next w:val="Standardeinzug"/>
    <w:link w:val="berschrift7Zchn"/>
    <w:qFormat/>
    <w:pPr>
      <w:ind w:left="708"/>
      <w:outlineLvl w:val="6"/>
    </w:pPr>
    <w:rPr>
      <w:i/>
    </w:rPr>
  </w:style>
  <w:style w:type="paragraph" w:styleId="berschrift8">
    <w:name w:val="heading 8"/>
    <w:basedOn w:val="Standard"/>
    <w:next w:val="Standardeinzug"/>
    <w:link w:val="berschrift8Zchn"/>
    <w:qFormat/>
    <w:pPr>
      <w:ind w:left="708"/>
      <w:outlineLvl w:val="7"/>
    </w:pPr>
    <w:rPr>
      <w:i/>
    </w:rPr>
  </w:style>
  <w:style w:type="paragraph" w:styleId="berschrift9">
    <w:name w:val="heading 9"/>
    <w:basedOn w:val="Standard"/>
    <w:next w:val="Standardeinzug"/>
    <w:link w:val="berschrift9Zchn"/>
    <w:qFormat/>
    <w:pPr>
      <w:ind w:left="708"/>
      <w:outlineLvl w:val="8"/>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rPr>
      <w:sz w:val="24"/>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uiPriority w:val="99"/>
  </w:style>
  <w:style w:type="paragraph" w:styleId="Funotentext">
    <w:name w:val="footnote text"/>
    <w:basedOn w:val="Standard"/>
    <w:link w:val="FunotentextZchn"/>
    <w:semiHidden/>
  </w:style>
  <w:style w:type="paragraph" w:customStyle="1" w:styleId="NurText1">
    <w:name w:val="Nur Text1"/>
    <w:basedOn w:val="Standard"/>
    <w:rPr>
      <w:rFonts w:ascii="Courier New" w:hAnsi="Courier New"/>
    </w:rPr>
  </w:style>
  <w:style w:type="paragraph" w:customStyle="1" w:styleId="Unterliste">
    <w:name w:val="Unterliste"/>
    <w:basedOn w:val="Aufzhlungszeichent5"/>
    <w:pPr>
      <w:ind w:left="1418"/>
    </w:pPr>
  </w:style>
  <w:style w:type="paragraph" w:customStyle="1" w:styleId="Aufzhlungszeichent5">
    <w:name w:val="Aufzählungszeichent 5"/>
    <w:basedOn w:val="Standard"/>
    <w:pPr>
      <w:spacing w:before="60" w:after="60"/>
      <w:ind w:left="709" w:hanging="369"/>
    </w:pPr>
    <w:rPr>
      <w:rFonts w:ascii="Courier" w:hAnsi="Courier"/>
    </w:rPr>
  </w:style>
  <w:style w:type="paragraph" w:customStyle="1" w:styleId="Betreff">
    <w:name w:val="Betreff"/>
    <w:basedOn w:val="Standard"/>
    <w:pPr>
      <w:spacing w:before="60" w:after="60"/>
    </w:pPr>
    <w:rPr>
      <w:rFonts w:ascii="Courier" w:hAnsi="Courier"/>
    </w:rPr>
  </w:style>
  <w:style w:type="paragraph" w:customStyle="1" w:styleId="Datum1">
    <w:name w:val="Datum1"/>
    <w:basedOn w:val="Standard"/>
    <w:pPr>
      <w:spacing w:before="60" w:after="60"/>
    </w:pPr>
    <w:rPr>
      <w:rFonts w:ascii="Courier" w:hAnsi="Courier"/>
    </w:rPr>
  </w:style>
  <w:style w:type="paragraph" w:customStyle="1" w:styleId="An">
    <w:name w:val="An"/>
    <w:basedOn w:val="Standard"/>
    <w:pPr>
      <w:spacing w:before="60" w:after="60"/>
    </w:pPr>
    <w:rPr>
      <w:rFonts w:ascii="Courier" w:hAnsi="Courier"/>
    </w:rPr>
  </w:style>
  <w:style w:type="paragraph" w:customStyle="1" w:styleId="Von">
    <w:name w:val="Von"/>
    <w:basedOn w:val="Standard"/>
    <w:pPr>
      <w:spacing w:before="60" w:after="60"/>
    </w:pPr>
    <w:rPr>
      <w:rFonts w:ascii="Courier" w:hAnsi="Courier"/>
    </w:rPr>
  </w:style>
  <w:style w:type="paragraph" w:styleId="Titel">
    <w:name w:val="Title"/>
    <w:basedOn w:val="berschrift1"/>
    <w:link w:val="TitelZchn"/>
    <w:qFormat/>
    <w:pPr>
      <w:keepNext w:val="0"/>
      <w:tabs>
        <w:tab w:val="clear" w:pos="993"/>
        <w:tab w:val="clear" w:pos="3119"/>
      </w:tabs>
      <w:spacing w:line="240" w:lineRule="auto"/>
      <w:outlineLvl w:val="9"/>
    </w:pPr>
    <w:rPr>
      <w:rFonts w:ascii="Courier" w:hAnsi="Courier"/>
      <w:b/>
    </w:rPr>
  </w:style>
  <w:style w:type="paragraph" w:customStyle="1" w:styleId="Geschlossen">
    <w:name w:val="Geschlossen"/>
    <w:basedOn w:val="Standard"/>
    <w:rPr>
      <w:rFonts w:ascii="Courier" w:hAnsi="Courier"/>
    </w:rPr>
  </w:style>
  <w:style w:type="paragraph" w:customStyle="1" w:styleId="ZurKenntnisnahme">
    <w:name w:val="ZurKenntnisnahme"/>
    <w:basedOn w:val="Standard"/>
    <w:pPr>
      <w:tabs>
        <w:tab w:val="left" w:pos="567"/>
      </w:tabs>
      <w:spacing w:before="360"/>
      <w:ind w:left="567" w:hanging="567"/>
    </w:pPr>
    <w:rPr>
      <w:rFonts w:ascii="Courier" w:hAnsi="Courier"/>
    </w:rPr>
  </w:style>
  <w:style w:type="paragraph" w:styleId="Textkrper">
    <w:name w:val="Body Text"/>
    <w:basedOn w:val="Standard"/>
    <w:link w:val="TextkrperZchn"/>
    <w:pPr>
      <w:spacing w:line="240" w:lineRule="exact"/>
      <w:jc w:val="both"/>
    </w:pPr>
    <w:rPr>
      <w:rFonts w:ascii="Courier BM" w:hAnsi="Courier BM"/>
      <w:spacing w:val="90"/>
      <w:sz w:val="24"/>
    </w:rPr>
  </w:style>
  <w:style w:type="paragraph" w:customStyle="1" w:styleId="Aufzhlungszeichent54">
    <w:name w:val="Aufzählungszeichent 54"/>
    <w:basedOn w:val="Standard"/>
    <w:pPr>
      <w:spacing w:before="60" w:after="60"/>
      <w:ind w:left="709" w:hanging="369"/>
    </w:pPr>
    <w:rPr>
      <w:rFonts w:ascii="Courier" w:hAnsi="Courier"/>
    </w:rPr>
  </w:style>
  <w:style w:type="paragraph" w:customStyle="1" w:styleId="Dokumentstruktur1">
    <w:name w:val="Dokumentstruktur1"/>
    <w:basedOn w:val="Standard"/>
    <w:pPr>
      <w:shd w:val="clear" w:color="auto" w:fill="000080"/>
    </w:pPr>
    <w:rPr>
      <w:rFonts w:ascii="Tahoma" w:hAnsi="Tahoma"/>
      <w:sz w:val="24"/>
    </w:rPr>
  </w:style>
  <w:style w:type="paragraph" w:customStyle="1" w:styleId="Textkrper21">
    <w:name w:val="Textkörper 21"/>
    <w:basedOn w:val="Standard"/>
    <w:pPr>
      <w:spacing w:line="240" w:lineRule="exact"/>
      <w:jc w:val="both"/>
    </w:pPr>
    <w:rPr>
      <w:rFonts w:ascii="Courier" w:hAnsi="Courier"/>
      <w:b/>
      <w:sz w:val="24"/>
    </w:rPr>
  </w:style>
  <w:style w:type="paragraph" w:customStyle="1" w:styleId="Aufzhlungszeichent53">
    <w:name w:val="Aufzählungszeichent 53"/>
    <w:basedOn w:val="Standard"/>
    <w:pPr>
      <w:spacing w:before="60" w:after="60"/>
      <w:ind w:left="709" w:hanging="369"/>
    </w:pPr>
    <w:rPr>
      <w:rFonts w:ascii="Courier" w:hAnsi="Courier"/>
    </w:rPr>
  </w:style>
  <w:style w:type="paragraph" w:customStyle="1" w:styleId="Aufzhlungszeichent52">
    <w:name w:val="Aufzählungszeichent 52"/>
    <w:basedOn w:val="Standard"/>
    <w:pPr>
      <w:spacing w:before="60" w:after="60"/>
      <w:ind w:left="709" w:hanging="369"/>
    </w:pPr>
    <w:rPr>
      <w:rFonts w:ascii="Courier" w:hAnsi="Courier"/>
    </w:rPr>
  </w:style>
  <w:style w:type="paragraph" w:customStyle="1" w:styleId="Aufzhlungszeichent51">
    <w:name w:val="Aufzählungszeichent 51"/>
    <w:basedOn w:val="Standard"/>
    <w:pPr>
      <w:spacing w:before="60" w:after="60"/>
      <w:ind w:left="709" w:hanging="369"/>
    </w:pPr>
    <w:rPr>
      <w:rFonts w:ascii="Courier" w:hAnsi="Courier"/>
    </w:rPr>
  </w:style>
  <w:style w:type="paragraph" w:customStyle="1" w:styleId="Textkrper-Einzug21">
    <w:name w:val="Textkörper-Einzug 21"/>
    <w:basedOn w:val="Standard"/>
    <w:pPr>
      <w:spacing w:line="260" w:lineRule="exact"/>
      <w:ind w:left="862" w:hanging="862"/>
      <w:jc w:val="both"/>
    </w:pPr>
    <w:rPr>
      <w:sz w:val="24"/>
    </w:rPr>
  </w:style>
  <w:style w:type="paragraph" w:customStyle="1" w:styleId="BodyText20">
    <w:name w:val="Body Text 2_0"/>
    <w:basedOn w:val="Standard"/>
    <w:pPr>
      <w:spacing w:line="220" w:lineRule="exact"/>
      <w:jc w:val="both"/>
    </w:pPr>
    <w:rPr>
      <w:rFonts w:ascii="Arial" w:hAnsi="Arial"/>
    </w:rPr>
  </w:style>
  <w:style w:type="paragraph" w:customStyle="1" w:styleId="BodyText21">
    <w:name w:val="Body Text 2_1"/>
    <w:basedOn w:val="Standard"/>
    <w:pPr>
      <w:spacing w:line="220" w:lineRule="exact"/>
      <w:ind w:left="284" w:hanging="284"/>
      <w:jc w:val="both"/>
    </w:pPr>
    <w:rPr>
      <w:rFonts w:ascii="Arial" w:hAnsi="Arial"/>
    </w:rPr>
  </w:style>
  <w:style w:type="paragraph" w:customStyle="1" w:styleId="BodyTextIndent20">
    <w:name w:val="Body Text Indent 2_0"/>
    <w:basedOn w:val="Standard"/>
    <w:pPr>
      <w:spacing w:line="220" w:lineRule="exact"/>
      <w:ind w:left="426" w:hanging="426"/>
      <w:jc w:val="both"/>
    </w:pPr>
    <w:rPr>
      <w:rFonts w:ascii="Arial" w:hAnsi="Arial"/>
    </w:rPr>
  </w:style>
  <w:style w:type="paragraph" w:styleId="Textkrper-Zeileneinzug">
    <w:name w:val="Body Text Indent"/>
    <w:basedOn w:val="Standard"/>
    <w:link w:val="Textkrper-ZeileneinzugZchn"/>
    <w:pPr>
      <w:tabs>
        <w:tab w:val="left" w:pos="284"/>
        <w:tab w:val="left" w:pos="993"/>
        <w:tab w:val="left" w:pos="3119"/>
      </w:tabs>
      <w:ind w:left="284" w:hanging="284"/>
    </w:pPr>
    <w:rPr>
      <w:rFonts w:ascii="Arial" w:hAnsi="Arial"/>
      <w:sz w:val="24"/>
    </w:rPr>
  </w:style>
  <w:style w:type="paragraph" w:styleId="Textkrper2">
    <w:name w:val="Body Text 2"/>
    <w:basedOn w:val="Standard"/>
    <w:link w:val="Textkrper2Zchn"/>
    <w:rPr>
      <w:rFonts w:ascii="Arial" w:hAnsi="Arial"/>
      <w:b/>
      <w:spacing w:val="120"/>
    </w:rPr>
  </w:style>
  <w:style w:type="paragraph" w:styleId="Textkrper3">
    <w:name w:val="Body Text 3"/>
    <w:basedOn w:val="Standard"/>
    <w:link w:val="Textkrper3Zchn"/>
    <w:pPr>
      <w:ind w:right="-143"/>
      <w:jc w:val="both"/>
    </w:pPr>
    <w:rPr>
      <w:rFonts w:ascii="Arial" w:hAnsi="Arial"/>
    </w:rPr>
  </w:style>
  <w:style w:type="paragraph" w:styleId="Dokumentstruktur">
    <w:name w:val="Document Map"/>
    <w:basedOn w:val="Standard"/>
    <w:link w:val="DokumentstrukturZchn"/>
    <w:semiHidden/>
    <w:pPr>
      <w:shd w:val="clear" w:color="auto" w:fill="000080"/>
    </w:pPr>
    <w:rPr>
      <w:rFonts w:ascii="Tahoma" w:hAnsi="Tahoma"/>
    </w:rPr>
  </w:style>
  <w:style w:type="paragraph" w:customStyle="1" w:styleId="51Abs">
    <w:name w:val="51_Abs"/>
    <w:basedOn w:val="Standard"/>
    <w:qFormat/>
    <w:rsid w:val="00F96F01"/>
    <w:pPr>
      <w:overflowPunct/>
      <w:autoSpaceDE/>
      <w:autoSpaceDN/>
      <w:adjustRightInd/>
      <w:spacing w:before="80" w:line="220" w:lineRule="exact"/>
      <w:ind w:firstLine="397"/>
      <w:jc w:val="both"/>
      <w:textAlignment w:val="auto"/>
    </w:pPr>
    <w:rPr>
      <w:color w:val="000000"/>
    </w:rPr>
  </w:style>
  <w:style w:type="paragraph" w:customStyle="1" w:styleId="82ErlUeberschrL">
    <w:name w:val="82_ErlUeberschrL"/>
    <w:basedOn w:val="Standard"/>
    <w:next w:val="Standard"/>
    <w:rsid w:val="00F96F01"/>
    <w:pPr>
      <w:keepNext/>
      <w:overflowPunct/>
      <w:autoSpaceDE/>
      <w:autoSpaceDN/>
      <w:adjustRightInd/>
      <w:spacing w:before="80" w:line="220" w:lineRule="exact"/>
      <w:jc w:val="both"/>
      <w:textAlignment w:val="auto"/>
    </w:pPr>
    <w:rPr>
      <w:b/>
      <w:color w:val="000000"/>
    </w:rPr>
  </w:style>
  <w:style w:type="paragraph" w:customStyle="1" w:styleId="54aStriche1">
    <w:name w:val="54a_Strich_e1"/>
    <w:basedOn w:val="Standard"/>
    <w:rsid w:val="00F96F01"/>
    <w:pPr>
      <w:tabs>
        <w:tab w:val="right" w:pos="624"/>
        <w:tab w:val="left" w:pos="680"/>
      </w:tabs>
      <w:overflowPunct/>
      <w:autoSpaceDE/>
      <w:autoSpaceDN/>
      <w:adjustRightInd/>
      <w:spacing w:before="40" w:line="220" w:lineRule="exact"/>
      <w:ind w:left="680" w:hanging="680"/>
      <w:jc w:val="both"/>
      <w:textAlignment w:val="auto"/>
    </w:pPr>
    <w:rPr>
      <w:color w:val="000000"/>
    </w:rPr>
  </w:style>
  <w:style w:type="paragraph" w:customStyle="1" w:styleId="09Abstand">
    <w:name w:val="09_Abstand"/>
    <w:basedOn w:val="Standard"/>
    <w:rsid w:val="00F96F01"/>
    <w:pPr>
      <w:overflowPunct/>
      <w:autoSpaceDE/>
      <w:autoSpaceDN/>
      <w:adjustRightInd/>
      <w:spacing w:line="200" w:lineRule="exact"/>
      <w:textAlignment w:val="auto"/>
    </w:pPr>
    <w:rPr>
      <w:color w:val="000000"/>
    </w:rPr>
  </w:style>
  <w:style w:type="paragraph" w:customStyle="1" w:styleId="43UeberschrG2">
    <w:name w:val="43_UeberschrG2"/>
    <w:basedOn w:val="Standard"/>
    <w:next w:val="Standard"/>
    <w:rsid w:val="00F96F01"/>
    <w:pPr>
      <w:keepNext/>
      <w:overflowPunct/>
      <w:autoSpaceDE/>
      <w:autoSpaceDN/>
      <w:adjustRightInd/>
      <w:spacing w:before="80" w:after="80" w:line="220" w:lineRule="exact"/>
      <w:jc w:val="center"/>
      <w:textAlignment w:val="auto"/>
    </w:pPr>
    <w:rPr>
      <w:b/>
      <w:color w:val="000000"/>
      <w:sz w:val="22"/>
    </w:rPr>
  </w:style>
  <w:style w:type="paragraph" w:customStyle="1" w:styleId="81ErlUeberschrZ">
    <w:name w:val="81_ErlUeberschrZ"/>
    <w:basedOn w:val="Standard"/>
    <w:next w:val="Standard"/>
    <w:rsid w:val="00F96F01"/>
    <w:pPr>
      <w:keepNext/>
      <w:overflowPunct/>
      <w:autoSpaceDE/>
      <w:autoSpaceDN/>
      <w:adjustRightInd/>
      <w:spacing w:before="320" w:line="220" w:lineRule="exact"/>
      <w:jc w:val="center"/>
      <w:textAlignment w:val="auto"/>
    </w:pPr>
    <w:rPr>
      <w:b/>
      <w:color w:val="000000"/>
      <w:sz w:val="22"/>
    </w:rPr>
  </w:style>
  <w:style w:type="character" w:customStyle="1" w:styleId="992Normal">
    <w:name w:val="992_Normal"/>
    <w:rsid w:val="00F96F01"/>
    <w:rPr>
      <w:vertAlign w:val="baseline"/>
    </w:rPr>
  </w:style>
  <w:style w:type="paragraph" w:customStyle="1" w:styleId="Formatvorlage">
    <w:name w:val="Formatvorlage"/>
    <w:rsid w:val="003375A9"/>
    <w:pPr>
      <w:widowControl w:val="0"/>
      <w:autoSpaceDE w:val="0"/>
      <w:autoSpaceDN w:val="0"/>
      <w:adjustRightInd w:val="0"/>
    </w:pPr>
    <w:rPr>
      <w:rFonts w:ascii="Arial" w:hAnsi="Arial" w:cs="Arial"/>
      <w:sz w:val="24"/>
      <w:szCs w:val="24"/>
    </w:rPr>
  </w:style>
  <w:style w:type="paragraph" w:styleId="Sprechblasentext">
    <w:name w:val="Balloon Text"/>
    <w:basedOn w:val="Standard"/>
    <w:link w:val="SprechblasentextZchn"/>
    <w:uiPriority w:val="99"/>
    <w:rsid w:val="00C46D1B"/>
    <w:rPr>
      <w:rFonts w:ascii="Tahoma" w:hAnsi="Tahoma"/>
      <w:sz w:val="16"/>
      <w:szCs w:val="16"/>
    </w:rPr>
  </w:style>
  <w:style w:type="character" w:customStyle="1" w:styleId="SprechblasentextZchn">
    <w:name w:val="Sprechblasentext Zchn"/>
    <w:link w:val="Sprechblasentext"/>
    <w:uiPriority w:val="99"/>
    <w:rsid w:val="00C46D1B"/>
    <w:rPr>
      <w:rFonts w:ascii="Tahoma" w:hAnsi="Tahoma" w:cs="Tahoma"/>
      <w:sz w:val="16"/>
      <w:szCs w:val="16"/>
      <w:lang w:val="de-DE" w:eastAsia="de-DE"/>
    </w:rPr>
  </w:style>
  <w:style w:type="numbering" w:customStyle="1" w:styleId="KeineListe1">
    <w:name w:val="Keine Liste1"/>
    <w:next w:val="KeineListe"/>
    <w:uiPriority w:val="99"/>
    <w:semiHidden/>
    <w:unhideWhenUsed/>
    <w:rsid w:val="0006692D"/>
  </w:style>
  <w:style w:type="character" w:customStyle="1" w:styleId="berschrift1Zchn">
    <w:name w:val="Überschrift 1 Zchn"/>
    <w:link w:val="berschrift1"/>
    <w:rsid w:val="0006692D"/>
    <w:rPr>
      <w:rFonts w:ascii="Arial" w:hAnsi="Arial"/>
      <w:sz w:val="24"/>
      <w:lang w:val="de-DE" w:eastAsia="de-DE"/>
    </w:rPr>
  </w:style>
  <w:style w:type="character" w:customStyle="1" w:styleId="berschrift2Zchn">
    <w:name w:val="Überschrift 2 Zchn"/>
    <w:link w:val="berschrift2"/>
    <w:rsid w:val="0006692D"/>
    <w:rPr>
      <w:rFonts w:ascii="Arial" w:hAnsi="Arial"/>
      <w:b/>
      <w:sz w:val="24"/>
      <w:lang w:val="de-DE" w:eastAsia="de-DE"/>
    </w:rPr>
  </w:style>
  <w:style w:type="character" w:customStyle="1" w:styleId="TitelZchn">
    <w:name w:val="Titel Zchn"/>
    <w:link w:val="Titel"/>
    <w:rsid w:val="0006692D"/>
    <w:rPr>
      <w:rFonts w:ascii="Courier" w:hAnsi="Courier"/>
      <w:b/>
      <w:sz w:val="24"/>
      <w:lang w:val="de-DE" w:eastAsia="de-DE"/>
    </w:rPr>
  </w:style>
  <w:style w:type="paragraph" w:styleId="Untertitel">
    <w:name w:val="Subtitle"/>
    <w:basedOn w:val="Standard"/>
    <w:next w:val="Standard"/>
    <w:link w:val="UntertitelZchn"/>
    <w:uiPriority w:val="11"/>
    <w:qFormat/>
    <w:rsid w:val="0006692D"/>
    <w:pPr>
      <w:numPr>
        <w:ilvl w:val="1"/>
      </w:numPr>
      <w:overflowPunct/>
      <w:autoSpaceDE/>
      <w:autoSpaceDN/>
      <w:adjustRightInd/>
      <w:textAlignment w:val="auto"/>
    </w:pPr>
    <w:rPr>
      <w:rFonts w:ascii="Cambria" w:hAnsi="Cambria"/>
      <w:i/>
      <w:iCs/>
      <w:spacing w:val="15"/>
      <w:sz w:val="24"/>
      <w:szCs w:val="24"/>
      <w:lang w:val="x-none" w:eastAsia="en-US"/>
    </w:rPr>
  </w:style>
  <w:style w:type="character" w:customStyle="1" w:styleId="UntertitelZchn">
    <w:name w:val="Untertitel Zchn"/>
    <w:link w:val="Untertitel"/>
    <w:uiPriority w:val="11"/>
    <w:rsid w:val="0006692D"/>
    <w:rPr>
      <w:rFonts w:ascii="Cambria" w:hAnsi="Cambria"/>
      <w:i/>
      <w:iCs/>
      <w:spacing w:val="15"/>
      <w:sz w:val="24"/>
      <w:szCs w:val="24"/>
      <w:lang w:eastAsia="en-US"/>
    </w:rPr>
  </w:style>
  <w:style w:type="character" w:styleId="IntensiveHervorhebung">
    <w:name w:val="Intense Emphasis"/>
    <w:uiPriority w:val="21"/>
    <w:qFormat/>
    <w:rsid w:val="0006692D"/>
    <w:rPr>
      <w:b/>
      <w:bCs/>
      <w:i/>
      <w:iCs/>
      <w:color w:val="auto"/>
    </w:rPr>
  </w:style>
  <w:style w:type="paragraph" w:styleId="IntensivesZitat">
    <w:name w:val="Intense Quote"/>
    <w:basedOn w:val="Standard"/>
    <w:next w:val="Standard"/>
    <w:link w:val="IntensivesZitatZchn"/>
    <w:uiPriority w:val="30"/>
    <w:qFormat/>
    <w:rsid w:val="0006692D"/>
    <w:pPr>
      <w:pBdr>
        <w:bottom w:val="single" w:sz="4" w:space="4" w:color="4F81BD"/>
      </w:pBdr>
      <w:overflowPunct/>
      <w:autoSpaceDE/>
      <w:autoSpaceDN/>
      <w:adjustRightInd/>
      <w:spacing w:before="200" w:after="280"/>
      <w:ind w:left="936" w:right="936"/>
      <w:textAlignment w:val="auto"/>
    </w:pPr>
    <w:rPr>
      <w:rFonts w:ascii="Arial" w:eastAsia="Calibri" w:hAnsi="Arial"/>
      <w:b/>
      <w:bCs/>
      <w:i/>
      <w:iCs/>
      <w:sz w:val="22"/>
      <w:szCs w:val="22"/>
      <w:lang w:val="x-none" w:eastAsia="en-US"/>
    </w:rPr>
  </w:style>
  <w:style w:type="character" w:customStyle="1" w:styleId="IntensivesZitatZchn">
    <w:name w:val="Intensives Zitat Zchn"/>
    <w:link w:val="IntensivesZitat"/>
    <w:uiPriority w:val="30"/>
    <w:rsid w:val="0006692D"/>
    <w:rPr>
      <w:rFonts w:ascii="Arial" w:eastAsia="Calibri" w:hAnsi="Arial"/>
      <w:b/>
      <w:bCs/>
      <w:i/>
      <w:iCs/>
      <w:sz w:val="22"/>
      <w:szCs w:val="22"/>
      <w:lang w:eastAsia="en-US"/>
    </w:rPr>
  </w:style>
  <w:style w:type="character" w:styleId="SchwacherVerweis">
    <w:name w:val="Subtle Reference"/>
    <w:uiPriority w:val="31"/>
    <w:qFormat/>
    <w:rsid w:val="0006692D"/>
    <w:rPr>
      <w:smallCaps/>
      <w:color w:val="auto"/>
      <w:u w:val="single"/>
    </w:rPr>
  </w:style>
  <w:style w:type="character" w:styleId="IntensiverVerweis">
    <w:name w:val="Intense Reference"/>
    <w:uiPriority w:val="32"/>
    <w:qFormat/>
    <w:rsid w:val="0006692D"/>
    <w:rPr>
      <w:b/>
      <w:bCs/>
      <w:smallCaps/>
      <w:color w:val="auto"/>
      <w:spacing w:val="5"/>
      <w:u w:val="single"/>
    </w:rPr>
  </w:style>
  <w:style w:type="character" w:customStyle="1" w:styleId="berschrift3Zchn">
    <w:name w:val="Überschrift 3 Zchn"/>
    <w:link w:val="berschrift3"/>
    <w:rsid w:val="0006692D"/>
    <w:rPr>
      <w:b/>
      <w:sz w:val="24"/>
      <w:lang w:val="de-DE" w:eastAsia="de-DE"/>
    </w:rPr>
  </w:style>
  <w:style w:type="character" w:customStyle="1" w:styleId="berschrift4Zchn">
    <w:name w:val="Überschrift 4 Zchn"/>
    <w:link w:val="berschrift4"/>
    <w:rsid w:val="0006692D"/>
    <w:rPr>
      <w:sz w:val="24"/>
      <w:u w:val="single"/>
      <w:lang w:val="de-DE" w:eastAsia="de-DE"/>
    </w:rPr>
  </w:style>
  <w:style w:type="character" w:customStyle="1" w:styleId="berschrift5Zchn">
    <w:name w:val="Überschrift 5 Zchn"/>
    <w:link w:val="berschrift5"/>
    <w:rsid w:val="0006692D"/>
    <w:rPr>
      <w:b/>
      <w:lang w:val="de-DE" w:eastAsia="de-DE"/>
    </w:rPr>
  </w:style>
  <w:style w:type="character" w:customStyle="1" w:styleId="berschrift6Zchn">
    <w:name w:val="Überschrift 6 Zchn"/>
    <w:link w:val="berschrift6"/>
    <w:rsid w:val="0006692D"/>
    <w:rPr>
      <w:u w:val="single"/>
      <w:lang w:val="de-DE" w:eastAsia="de-DE"/>
    </w:rPr>
  </w:style>
  <w:style w:type="character" w:customStyle="1" w:styleId="berschrift7Zchn">
    <w:name w:val="Überschrift 7 Zchn"/>
    <w:link w:val="berschrift7"/>
    <w:rsid w:val="0006692D"/>
    <w:rPr>
      <w:i/>
      <w:lang w:val="de-DE" w:eastAsia="de-DE"/>
    </w:rPr>
  </w:style>
  <w:style w:type="character" w:customStyle="1" w:styleId="berschrift8Zchn">
    <w:name w:val="Überschrift 8 Zchn"/>
    <w:link w:val="berschrift8"/>
    <w:rsid w:val="0006692D"/>
    <w:rPr>
      <w:i/>
      <w:lang w:val="de-DE" w:eastAsia="de-DE"/>
    </w:rPr>
  </w:style>
  <w:style w:type="character" w:customStyle="1" w:styleId="berschrift9Zchn">
    <w:name w:val="Überschrift 9 Zchn"/>
    <w:link w:val="berschrift9"/>
    <w:rsid w:val="0006692D"/>
    <w:rPr>
      <w:i/>
      <w:lang w:val="de-DE" w:eastAsia="de-DE"/>
    </w:rPr>
  </w:style>
  <w:style w:type="numbering" w:customStyle="1" w:styleId="KeineListe11">
    <w:name w:val="Keine Liste11"/>
    <w:next w:val="KeineListe"/>
    <w:semiHidden/>
    <w:rsid w:val="0006692D"/>
  </w:style>
  <w:style w:type="character" w:customStyle="1" w:styleId="KopfzeileZchn">
    <w:name w:val="Kopfzeile Zchn"/>
    <w:link w:val="Kopfzeile"/>
    <w:uiPriority w:val="99"/>
    <w:rsid w:val="0006692D"/>
    <w:rPr>
      <w:lang w:val="de-DE" w:eastAsia="de-DE"/>
    </w:rPr>
  </w:style>
  <w:style w:type="character" w:customStyle="1" w:styleId="FuzeileZchn">
    <w:name w:val="Fußzeile Zchn"/>
    <w:link w:val="Fuzeile"/>
    <w:uiPriority w:val="99"/>
    <w:rsid w:val="0006692D"/>
    <w:rPr>
      <w:lang w:val="de-DE" w:eastAsia="de-DE"/>
    </w:rPr>
  </w:style>
  <w:style w:type="character" w:customStyle="1" w:styleId="FunotentextZchn">
    <w:name w:val="Fußnotentext Zchn"/>
    <w:link w:val="Funotentext"/>
    <w:semiHidden/>
    <w:rsid w:val="0006692D"/>
    <w:rPr>
      <w:lang w:val="de-DE" w:eastAsia="de-DE"/>
    </w:rPr>
  </w:style>
  <w:style w:type="paragraph" w:customStyle="1" w:styleId="NurText10">
    <w:name w:val="Nur Text1"/>
    <w:basedOn w:val="Standard"/>
    <w:rsid w:val="0006692D"/>
    <w:rPr>
      <w:rFonts w:ascii="Courier New" w:hAnsi="Courier New"/>
    </w:rPr>
  </w:style>
  <w:style w:type="paragraph" w:customStyle="1" w:styleId="Datum10">
    <w:name w:val="Datum1"/>
    <w:basedOn w:val="Standard"/>
    <w:rsid w:val="0006692D"/>
    <w:pPr>
      <w:spacing w:before="60" w:after="60"/>
    </w:pPr>
    <w:rPr>
      <w:rFonts w:ascii="Courier" w:hAnsi="Courier"/>
    </w:rPr>
  </w:style>
  <w:style w:type="character" w:customStyle="1" w:styleId="TextkrperZchn">
    <w:name w:val="Textkörper Zchn"/>
    <w:link w:val="Textkrper"/>
    <w:rsid w:val="0006692D"/>
    <w:rPr>
      <w:rFonts w:ascii="Courier BM" w:hAnsi="Courier BM"/>
      <w:spacing w:val="90"/>
      <w:sz w:val="24"/>
      <w:lang w:val="de-DE" w:eastAsia="de-DE"/>
    </w:rPr>
  </w:style>
  <w:style w:type="paragraph" w:customStyle="1" w:styleId="Dokumentstruktur10">
    <w:name w:val="Dokumentstruktur1"/>
    <w:basedOn w:val="Standard"/>
    <w:rsid w:val="0006692D"/>
    <w:pPr>
      <w:shd w:val="clear" w:color="auto" w:fill="000080"/>
    </w:pPr>
    <w:rPr>
      <w:rFonts w:ascii="Tahoma" w:hAnsi="Tahoma"/>
      <w:sz w:val="24"/>
    </w:rPr>
  </w:style>
  <w:style w:type="paragraph" w:customStyle="1" w:styleId="Textkrper210">
    <w:name w:val="Textkörper 21"/>
    <w:basedOn w:val="Standard"/>
    <w:rsid w:val="0006692D"/>
    <w:pPr>
      <w:spacing w:line="240" w:lineRule="exact"/>
      <w:jc w:val="both"/>
    </w:pPr>
    <w:rPr>
      <w:rFonts w:ascii="Courier" w:hAnsi="Courier"/>
      <w:b/>
      <w:sz w:val="24"/>
    </w:rPr>
  </w:style>
  <w:style w:type="paragraph" w:customStyle="1" w:styleId="Textkrper-Einzug210">
    <w:name w:val="Textkörper-Einzug 21"/>
    <w:basedOn w:val="Standard"/>
    <w:rsid w:val="0006692D"/>
    <w:pPr>
      <w:spacing w:line="260" w:lineRule="exact"/>
      <w:ind w:left="862" w:hanging="862"/>
      <w:jc w:val="both"/>
    </w:pPr>
    <w:rPr>
      <w:sz w:val="24"/>
    </w:rPr>
  </w:style>
  <w:style w:type="character" w:customStyle="1" w:styleId="Textkrper-ZeileneinzugZchn">
    <w:name w:val="Textkörper-Zeileneinzug Zchn"/>
    <w:link w:val="Textkrper-Zeileneinzug"/>
    <w:rsid w:val="0006692D"/>
    <w:rPr>
      <w:rFonts w:ascii="Arial" w:hAnsi="Arial"/>
      <w:sz w:val="24"/>
      <w:lang w:val="de-DE" w:eastAsia="de-DE"/>
    </w:rPr>
  </w:style>
  <w:style w:type="character" w:customStyle="1" w:styleId="Textkrper2Zchn">
    <w:name w:val="Textkörper 2 Zchn"/>
    <w:link w:val="Textkrper2"/>
    <w:rsid w:val="0006692D"/>
    <w:rPr>
      <w:rFonts w:ascii="Arial" w:hAnsi="Arial" w:cs="Arial"/>
      <w:b/>
      <w:spacing w:val="120"/>
      <w:lang w:val="de-DE" w:eastAsia="de-DE"/>
    </w:rPr>
  </w:style>
  <w:style w:type="character" w:customStyle="1" w:styleId="Textkrper3Zchn">
    <w:name w:val="Textkörper 3 Zchn"/>
    <w:link w:val="Textkrper3"/>
    <w:rsid w:val="0006692D"/>
    <w:rPr>
      <w:rFonts w:ascii="Arial" w:hAnsi="Arial"/>
      <w:lang w:val="de-DE" w:eastAsia="de-DE"/>
    </w:rPr>
  </w:style>
  <w:style w:type="character" w:customStyle="1" w:styleId="DokumentstrukturZchn">
    <w:name w:val="Dokumentstruktur Zchn"/>
    <w:link w:val="Dokumentstruktur"/>
    <w:semiHidden/>
    <w:rsid w:val="0006692D"/>
    <w:rPr>
      <w:rFonts w:ascii="Tahoma" w:hAnsi="Tahoma"/>
      <w:shd w:val="clear" w:color="auto" w:fill="000080"/>
      <w:lang w:val="de-DE" w:eastAsia="de-DE"/>
    </w:rPr>
  </w:style>
  <w:style w:type="table" w:styleId="Tabellenraster">
    <w:name w:val="Table Grid"/>
    <w:basedOn w:val="NormaleTabelle"/>
    <w:uiPriority w:val="59"/>
    <w:rsid w:val="002A4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2">
    <w:name w:val="Keine Liste2"/>
    <w:next w:val="KeineListe"/>
    <w:uiPriority w:val="99"/>
    <w:semiHidden/>
    <w:unhideWhenUsed/>
    <w:rsid w:val="00580D91"/>
  </w:style>
  <w:style w:type="numbering" w:customStyle="1" w:styleId="KeineListe12">
    <w:name w:val="Keine Liste12"/>
    <w:next w:val="KeineListe"/>
    <w:semiHidden/>
    <w:rsid w:val="00580D91"/>
  </w:style>
  <w:style w:type="paragraph" w:styleId="Listenabsatz">
    <w:name w:val="List Paragraph"/>
    <w:basedOn w:val="Standard"/>
    <w:uiPriority w:val="34"/>
    <w:qFormat/>
    <w:rsid w:val="00580D91"/>
    <w:pPr>
      <w:overflowPunct/>
      <w:autoSpaceDE/>
      <w:autoSpaceDN/>
      <w:adjustRightInd/>
      <w:spacing w:after="200" w:line="276" w:lineRule="auto"/>
      <w:ind w:left="720"/>
      <w:contextualSpacing/>
      <w:textAlignment w:val="auto"/>
    </w:pPr>
    <w:rPr>
      <w:rFonts w:ascii="Calibri" w:eastAsia="Calibri" w:hAnsi="Calibri"/>
      <w:sz w:val="22"/>
      <w:szCs w:val="22"/>
      <w:lang w:val="de-AT" w:eastAsia="en-US"/>
    </w:rPr>
  </w:style>
  <w:style w:type="numbering" w:customStyle="1" w:styleId="KeineListe3">
    <w:name w:val="Keine Liste3"/>
    <w:next w:val="KeineListe"/>
    <w:uiPriority w:val="99"/>
    <w:semiHidden/>
    <w:unhideWhenUsed/>
    <w:rsid w:val="00CD113B"/>
  </w:style>
  <w:style w:type="numbering" w:customStyle="1" w:styleId="KeineListe13">
    <w:name w:val="Keine Liste13"/>
    <w:next w:val="KeineListe"/>
    <w:semiHidden/>
    <w:rsid w:val="00CD113B"/>
  </w:style>
  <w:style w:type="table" w:customStyle="1" w:styleId="Tabellenraster1">
    <w:name w:val="Tabellenraster1"/>
    <w:basedOn w:val="NormaleTabelle"/>
    <w:next w:val="Tabellenraster"/>
    <w:uiPriority w:val="59"/>
    <w:rsid w:val="001B5A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ErlText">
    <w:name w:val="83_ErlText"/>
    <w:basedOn w:val="Standard"/>
    <w:rsid w:val="003C0FED"/>
    <w:pPr>
      <w:overflowPunct/>
      <w:autoSpaceDE/>
      <w:autoSpaceDN/>
      <w:adjustRightInd/>
      <w:spacing w:before="80" w:line="220" w:lineRule="exact"/>
      <w:jc w:val="both"/>
      <w:textAlignment w:val="auto"/>
    </w:pPr>
    <w:rPr>
      <w:color w:val="000000"/>
    </w:rPr>
  </w:style>
  <w:style w:type="paragraph" w:customStyle="1" w:styleId="NurText2">
    <w:name w:val="Nur Text2"/>
    <w:basedOn w:val="Standard"/>
    <w:rsid w:val="00296F07"/>
    <w:rPr>
      <w:rFonts w:ascii="Courier New" w:hAnsi="Courier New"/>
    </w:rPr>
  </w:style>
  <w:style w:type="paragraph" w:customStyle="1" w:styleId="Datum2">
    <w:name w:val="Datum2"/>
    <w:basedOn w:val="Standard"/>
    <w:rsid w:val="00296F07"/>
    <w:pPr>
      <w:spacing w:before="60" w:after="60"/>
    </w:pPr>
    <w:rPr>
      <w:rFonts w:ascii="Courier" w:hAnsi="Courier"/>
    </w:rPr>
  </w:style>
  <w:style w:type="paragraph" w:customStyle="1" w:styleId="Dokumentstruktur2">
    <w:name w:val="Dokumentstruktur2"/>
    <w:basedOn w:val="Standard"/>
    <w:rsid w:val="00296F07"/>
    <w:pPr>
      <w:shd w:val="clear" w:color="auto" w:fill="000080"/>
    </w:pPr>
    <w:rPr>
      <w:rFonts w:ascii="Tahoma" w:hAnsi="Tahoma"/>
      <w:sz w:val="24"/>
    </w:rPr>
  </w:style>
  <w:style w:type="paragraph" w:customStyle="1" w:styleId="Textkrper22">
    <w:name w:val="Textkörper 22"/>
    <w:basedOn w:val="Standard"/>
    <w:rsid w:val="00296F07"/>
    <w:pPr>
      <w:spacing w:line="240" w:lineRule="exact"/>
      <w:jc w:val="both"/>
    </w:pPr>
    <w:rPr>
      <w:rFonts w:ascii="Courier" w:hAnsi="Courier"/>
      <w:b/>
      <w:sz w:val="24"/>
    </w:rPr>
  </w:style>
  <w:style w:type="paragraph" w:customStyle="1" w:styleId="Textkrper-Einzug22">
    <w:name w:val="Textkörper-Einzug 22"/>
    <w:basedOn w:val="Standard"/>
    <w:rsid w:val="00296F07"/>
    <w:pPr>
      <w:spacing w:line="260" w:lineRule="exact"/>
      <w:ind w:left="862" w:hanging="862"/>
      <w:jc w:val="both"/>
    </w:pPr>
    <w:rPr>
      <w:sz w:val="24"/>
    </w:rPr>
  </w:style>
  <w:style w:type="paragraph" w:customStyle="1" w:styleId="52Aufzaehle1Ziffer">
    <w:name w:val="52_Aufzaehl_e1_Ziffer"/>
    <w:basedOn w:val="Standard"/>
    <w:qFormat/>
    <w:rsid w:val="00AE66D4"/>
    <w:pPr>
      <w:tabs>
        <w:tab w:val="right" w:pos="624"/>
        <w:tab w:val="left" w:pos="680"/>
      </w:tabs>
      <w:overflowPunct/>
      <w:autoSpaceDE/>
      <w:autoSpaceDN/>
      <w:adjustRightInd/>
      <w:spacing w:before="40" w:line="220" w:lineRule="exact"/>
      <w:ind w:left="680" w:hanging="680"/>
      <w:jc w:val="both"/>
      <w:textAlignment w:val="auto"/>
    </w:pPr>
    <w:rPr>
      <w:snapToGrid w:val="0"/>
      <w:color w:val="000000"/>
      <w:lang w:val="de-AT" w:eastAsia="de-AT"/>
    </w:rPr>
  </w:style>
  <w:style w:type="paragraph" w:customStyle="1" w:styleId="65FNText">
    <w:name w:val="65_FN_Text"/>
    <w:basedOn w:val="00LegStandard"/>
    <w:rsid w:val="00625625"/>
    <w:rPr>
      <w:sz w:val="18"/>
    </w:rPr>
  </w:style>
  <w:style w:type="character" w:styleId="Funotenzeichen">
    <w:name w:val="footnote reference"/>
    <w:basedOn w:val="Absatz-Standardschriftart"/>
    <w:rsid w:val="00625625"/>
    <w:rPr>
      <w:sz w:val="20"/>
      <w:vertAlign w:val="baseline"/>
    </w:rPr>
  </w:style>
  <w:style w:type="character" w:styleId="Kommentarzeichen">
    <w:name w:val="annotation reference"/>
    <w:basedOn w:val="Absatz-Standardschriftart"/>
    <w:rsid w:val="00625625"/>
    <w:rPr>
      <w:color w:val="FF0000"/>
      <w:sz w:val="16"/>
      <w:szCs w:val="16"/>
    </w:rPr>
  </w:style>
  <w:style w:type="paragraph" w:styleId="Kommentartext">
    <w:name w:val="annotation text"/>
    <w:basedOn w:val="Standard"/>
    <w:link w:val="KommentartextZchn"/>
    <w:uiPriority w:val="99"/>
    <w:unhideWhenUsed/>
    <w:rsid w:val="00625625"/>
    <w:pPr>
      <w:overflowPunct/>
      <w:autoSpaceDE/>
      <w:autoSpaceDN/>
      <w:adjustRightInd/>
      <w:textAlignment w:val="auto"/>
    </w:pPr>
    <w:rPr>
      <w:rFonts w:ascii="Calibri" w:eastAsia="Calibri" w:hAnsi="Calibri" w:cs="Calibri"/>
      <w:snapToGrid w:val="0"/>
      <w:color w:val="000000"/>
      <w:lang w:val="de-AT"/>
    </w:rPr>
  </w:style>
  <w:style w:type="character" w:customStyle="1" w:styleId="KommentartextZchn">
    <w:name w:val="Kommentartext Zchn"/>
    <w:basedOn w:val="Absatz-Standardschriftart"/>
    <w:link w:val="Kommentartext"/>
    <w:uiPriority w:val="99"/>
    <w:rsid w:val="00625625"/>
    <w:rPr>
      <w:rFonts w:ascii="Calibri" w:eastAsia="Calibri" w:hAnsi="Calibri" w:cs="Calibri"/>
      <w:snapToGrid w:val="0"/>
      <w:color w:val="000000"/>
      <w:lang w:eastAsia="de-DE"/>
    </w:rPr>
  </w:style>
  <w:style w:type="paragraph" w:styleId="Kommentarthema">
    <w:name w:val="annotation subject"/>
    <w:basedOn w:val="Kommentartext"/>
    <w:next w:val="Kommentartext"/>
    <w:link w:val="KommentarthemaZchn"/>
    <w:uiPriority w:val="99"/>
    <w:unhideWhenUsed/>
    <w:rsid w:val="00625625"/>
    <w:rPr>
      <w:b/>
      <w:bCs/>
    </w:rPr>
  </w:style>
  <w:style w:type="character" w:customStyle="1" w:styleId="KommentarthemaZchn">
    <w:name w:val="Kommentarthema Zchn"/>
    <w:basedOn w:val="KommentartextZchn"/>
    <w:link w:val="Kommentarthema"/>
    <w:uiPriority w:val="99"/>
    <w:rsid w:val="00625625"/>
    <w:rPr>
      <w:rFonts w:ascii="Calibri" w:eastAsia="Calibri" w:hAnsi="Calibri" w:cs="Calibri"/>
      <w:b/>
      <w:bCs/>
      <w:snapToGrid w:val="0"/>
      <w:color w:val="000000"/>
      <w:lang w:eastAsia="de-DE"/>
    </w:rPr>
  </w:style>
  <w:style w:type="paragraph" w:customStyle="1" w:styleId="00LegStandard">
    <w:name w:val="00_LegStandard"/>
    <w:semiHidden/>
    <w:locked/>
    <w:rsid w:val="00625625"/>
    <w:pPr>
      <w:spacing w:line="220" w:lineRule="exact"/>
      <w:jc w:val="both"/>
    </w:pPr>
    <w:rPr>
      <w:snapToGrid w:val="0"/>
      <w:color w:val="000000"/>
      <w:lang w:val="de-DE" w:eastAsia="de-DE"/>
    </w:rPr>
  </w:style>
  <w:style w:type="paragraph" w:customStyle="1" w:styleId="01Undefiniert">
    <w:name w:val="01_Undefiniert"/>
    <w:basedOn w:val="00LegStandard"/>
    <w:semiHidden/>
    <w:locked/>
    <w:rsid w:val="00625625"/>
  </w:style>
  <w:style w:type="paragraph" w:customStyle="1" w:styleId="02BDGesBlatt">
    <w:name w:val="02_BDGesBlatt"/>
    <w:basedOn w:val="00LegStandard"/>
    <w:next w:val="03RepOesterr"/>
    <w:rsid w:val="00625625"/>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625625"/>
    <w:pPr>
      <w:spacing w:before="100" w:line="440" w:lineRule="exact"/>
      <w:jc w:val="center"/>
    </w:pPr>
    <w:rPr>
      <w:b/>
      <w:caps/>
      <w:spacing w:val="20"/>
      <w:sz w:val="40"/>
      <w:lang w:val="de-AT" w:eastAsia="de-AT"/>
    </w:rPr>
  </w:style>
  <w:style w:type="paragraph" w:customStyle="1" w:styleId="04AusgabeDaten">
    <w:name w:val="04_AusgabeDaten"/>
    <w:basedOn w:val="00LegStandard"/>
    <w:next w:val="05Kurztitel"/>
    <w:rsid w:val="00625625"/>
    <w:pPr>
      <w:pBdr>
        <w:top w:val="single" w:sz="12" w:space="0" w:color="auto"/>
        <w:bottom w:val="single" w:sz="12" w:space="2" w:color="auto"/>
      </w:pBdr>
      <w:tabs>
        <w:tab w:val="left" w:pos="0"/>
        <w:tab w:val="center" w:pos="4253"/>
        <w:tab w:val="right" w:pos="8460"/>
      </w:tabs>
      <w:spacing w:before="300" w:after="160" w:line="280" w:lineRule="exact"/>
    </w:pPr>
    <w:rPr>
      <w:b/>
      <w:bCs/>
      <w:sz w:val="24"/>
      <w:lang w:val="de-AT" w:eastAsia="de-AT"/>
    </w:rPr>
  </w:style>
  <w:style w:type="paragraph" w:customStyle="1" w:styleId="11Titel">
    <w:name w:val="11_Titel"/>
    <w:basedOn w:val="00LegStandard"/>
    <w:next w:val="12PromKlEinlSatz"/>
    <w:rsid w:val="00625625"/>
    <w:pPr>
      <w:suppressAutoHyphens/>
      <w:spacing w:before="480"/>
    </w:pPr>
    <w:rPr>
      <w:b/>
      <w:sz w:val="22"/>
    </w:rPr>
  </w:style>
  <w:style w:type="paragraph" w:customStyle="1" w:styleId="05Kurztitel">
    <w:name w:val="05_Kurztitel"/>
    <w:basedOn w:val="11Titel"/>
    <w:rsid w:val="00625625"/>
    <w:pPr>
      <w:pBdr>
        <w:bottom w:val="single" w:sz="12" w:space="3" w:color="auto"/>
      </w:pBdr>
      <w:spacing w:before="40" w:line="240" w:lineRule="auto"/>
      <w:ind w:left="1985" w:hanging="1985"/>
    </w:pPr>
    <w:rPr>
      <w:sz w:val="20"/>
    </w:rPr>
  </w:style>
  <w:style w:type="paragraph" w:customStyle="1" w:styleId="10Entwurf">
    <w:name w:val="10_Entwurf"/>
    <w:basedOn w:val="00LegStandard"/>
    <w:next w:val="11Titel"/>
    <w:rsid w:val="00625625"/>
    <w:pPr>
      <w:spacing w:before="1600" w:after="1570"/>
      <w:jc w:val="center"/>
    </w:pPr>
    <w:rPr>
      <w:spacing w:val="26"/>
    </w:rPr>
  </w:style>
  <w:style w:type="paragraph" w:customStyle="1" w:styleId="12PromKlEinlSatz">
    <w:name w:val="12_PromKl_EinlSatz"/>
    <w:basedOn w:val="00LegStandard"/>
    <w:next w:val="41UeberschrG1"/>
    <w:rsid w:val="00625625"/>
    <w:pPr>
      <w:keepNext/>
      <w:spacing w:before="160"/>
      <w:ind w:firstLine="397"/>
    </w:pPr>
  </w:style>
  <w:style w:type="paragraph" w:customStyle="1" w:styleId="18AbbildungoderObjekt">
    <w:name w:val="18_Abbildung_oder_Objekt"/>
    <w:basedOn w:val="00LegStandard"/>
    <w:next w:val="51Abs"/>
    <w:rsid w:val="00625625"/>
    <w:pPr>
      <w:spacing w:before="120" w:after="120" w:line="240" w:lineRule="auto"/>
      <w:jc w:val="left"/>
    </w:pPr>
  </w:style>
  <w:style w:type="paragraph" w:customStyle="1" w:styleId="19Beschriftung">
    <w:name w:val="19_Beschriftung"/>
    <w:basedOn w:val="00LegStandard"/>
    <w:next w:val="51Abs"/>
    <w:rsid w:val="00625625"/>
    <w:pPr>
      <w:spacing w:after="120"/>
      <w:jc w:val="left"/>
    </w:pPr>
  </w:style>
  <w:style w:type="paragraph" w:customStyle="1" w:styleId="21NovAo1">
    <w:name w:val="21_NovAo1"/>
    <w:basedOn w:val="00LegStandard"/>
    <w:next w:val="23SatznachNovao"/>
    <w:qFormat/>
    <w:rsid w:val="00625625"/>
    <w:pPr>
      <w:keepNext/>
      <w:spacing w:before="160"/>
      <w:outlineLvl w:val="2"/>
    </w:pPr>
    <w:rPr>
      <w:i/>
    </w:rPr>
  </w:style>
  <w:style w:type="paragraph" w:customStyle="1" w:styleId="22NovAo2">
    <w:name w:val="22_NovAo2"/>
    <w:basedOn w:val="21NovAo1"/>
    <w:qFormat/>
    <w:rsid w:val="00625625"/>
    <w:pPr>
      <w:keepNext w:val="0"/>
    </w:pPr>
  </w:style>
  <w:style w:type="paragraph" w:customStyle="1" w:styleId="23SatznachNovao">
    <w:name w:val="23_Satz_(nach_Novao)"/>
    <w:basedOn w:val="00LegStandard"/>
    <w:next w:val="21NovAo1"/>
    <w:qFormat/>
    <w:rsid w:val="00625625"/>
    <w:pPr>
      <w:spacing w:before="80"/>
    </w:pPr>
  </w:style>
  <w:style w:type="paragraph" w:customStyle="1" w:styleId="30InhaltUeberschrift">
    <w:name w:val="30_InhaltUeberschrift"/>
    <w:basedOn w:val="00LegStandard"/>
    <w:next w:val="31InhaltSpalte"/>
    <w:rsid w:val="00625625"/>
    <w:pPr>
      <w:keepNext/>
      <w:spacing w:before="320" w:after="160"/>
      <w:jc w:val="center"/>
      <w:outlineLvl w:val="0"/>
    </w:pPr>
    <w:rPr>
      <w:b/>
    </w:rPr>
  </w:style>
  <w:style w:type="paragraph" w:customStyle="1" w:styleId="31InhaltSpalte">
    <w:name w:val="31_InhaltSpalte"/>
    <w:basedOn w:val="00LegStandard"/>
    <w:next w:val="32InhaltEintrag"/>
    <w:rsid w:val="00625625"/>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625625"/>
    <w:pPr>
      <w:jc w:val="left"/>
    </w:pPr>
  </w:style>
  <w:style w:type="paragraph" w:customStyle="1" w:styleId="41UeberschrG1">
    <w:name w:val="41_UeberschrG1"/>
    <w:basedOn w:val="00LegStandard"/>
    <w:next w:val="43UeberschrG2"/>
    <w:rsid w:val="00625625"/>
    <w:pPr>
      <w:keepNext/>
      <w:spacing w:before="320"/>
      <w:jc w:val="center"/>
      <w:outlineLvl w:val="0"/>
    </w:pPr>
    <w:rPr>
      <w:b/>
      <w:sz w:val="22"/>
    </w:rPr>
  </w:style>
  <w:style w:type="paragraph" w:customStyle="1" w:styleId="42UeberschrG1-">
    <w:name w:val="42_UeberschrG1-"/>
    <w:basedOn w:val="00LegStandard"/>
    <w:next w:val="43UeberschrG2"/>
    <w:rsid w:val="00625625"/>
    <w:pPr>
      <w:keepNext/>
      <w:spacing w:before="160"/>
      <w:jc w:val="center"/>
      <w:outlineLvl w:val="0"/>
    </w:pPr>
    <w:rPr>
      <w:b/>
      <w:sz w:val="22"/>
    </w:rPr>
  </w:style>
  <w:style w:type="paragraph" w:customStyle="1" w:styleId="44UeberschrArt">
    <w:name w:val="44_UeberschrArt+"/>
    <w:basedOn w:val="00LegStandard"/>
    <w:next w:val="45UeberschrPara"/>
    <w:rsid w:val="00625625"/>
    <w:pPr>
      <w:keepNext/>
      <w:spacing w:before="160"/>
      <w:jc w:val="center"/>
      <w:outlineLvl w:val="2"/>
    </w:pPr>
    <w:rPr>
      <w:b/>
    </w:rPr>
  </w:style>
  <w:style w:type="paragraph" w:customStyle="1" w:styleId="45UeberschrPara">
    <w:name w:val="45_UeberschrPara"/>
    <w:basedOn w:val="00LegStandard"/>
    <w:next w:val="51Abs"/>
    <w:qFormat/>
    <w:rsid w:val="00625625"/>
    <w:pPr>
      <w:keepNext/>
      <w:spacing w:before="80"/>
      <w:jc w:val="center"/>
    </w:pPr>
    <w:rPr>
      <w:b/>
    </w:rPr>
  </w:style>
  <w:style w:type="paragraph" w:customStyle="1" w:styleId="52Ziffere1">
    <w:name w:val="52_Ziffer_e1"/>
    <w:basedOn w:val="00LegStandard"/>
    <w:qFormat/>
    <w:rsid w:val="00625625"/>
    <w:pPr>
      <w:tabs>
        <w:tab w:val="right" w:pos="624"/>
        <w:tab w:val="left" w:pos="680"/>
      </w:tabs>
      <w:spacing w:before="40"/>
      <w:ind w:left="680" w:hanging="680"/>
    </w:pPr>
  </w:style>
  <w:style w:type="paragraph" w:customStyle="1" w:styleId="52Ziffere2">
    <w:name w:val="52_Ziffer_e2"/>
    <w:basedOn w:val="00LegStandard"/>
    <w:rsid w:val="00625625"/>
    <w:pPr>
      <w:tabs>
        <w:tab w:val="right" w:pos="851"/>
        <w:tab w:val="left" w:pos="907"/>
      </w:tabs>
      <w:spacing w:before="40"/>
      <w:ind w:left="907" w:hanging="907"/>
    </w:pPr>
  </w:style>
  <w:style w:type="paragraph" w:customStyle="1" w:styleId="52Ziffere3">
    <w:name w:val="52_Ziffer_e3"/>
    <w:basedOn w:val="00LegStandard"/>
    <w:rsid w:val="00625625"/>
    <w:pPr>
      <w:tabs>
        <w:tab w:val="right" w:pos="1191"/>
        <w:tab w:val="left" w:pos="1247"/>
      </w:tabs>
      <w:spacing w:before="40"/>
      <w:ind w:left="1247" w:hanging="1247"/>
    </w:pPr>
  </w:style>
  <w:style w:type="paragraph" w:customStyle="1" w:styleId="52Ziffere4">
    <w:name w:val="52_Ziffer_e4"/>
    <w:basedOn w:val="00LegStandard"/>
    <w:rsid w:val="00625625"/>
    <w:pPr>
      <w:tabs>
        <w:tab w:val="right" w:pos="1588"/>
        <w:tab w:val="left" w:pos="1644"/>
      </w:tabs>
      <w:spacing w:before="40"/>
      <w:ind w:left="1644" w:hanging="1644"/>
    </w:pPr>
  </w:style>
  <w:style w:type="paragraph" w:customStyle="1" w:styleId="52Ziffere5">
    <w:name w:val="52_Ziffer_e5"/>
    <w:basedOn w:val="00LegStandard"/>
    <w:rsid w:val="00625625"/>
    <w:pPr>
      <w:tabs>
        <w:tab w:val="right" w:pos="1928"/>
        <w:tab w:val="left" w:pos="1985"/>
      </w:tabs>
      <w:spacing w:before="40"/>
      <w:ind w:left="1985" w:hanging="1985"/>
    </w:pPr>
  </w:style>
  <w:style w:type="paragraph" w:customStyle="1" w:styleId="52ZiffermitBetrag">
    <w:name w:val="52_Ziffer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rsid w:val="00625625"/>
    <w:pPr>
      <w:tabs>
        <w:tab w:val="clear" w:pos="6663"/>
        <w:tab w:val="clear" w:pos="8505"/>
        <w:tab w:val="right" w:leader="dot" w:pos="4678"/>
        <w:tab w:val="right" w:leader="dot" w:pos="6521"/>
      </w:tabs>
    </w:pPr>
  </w:style>
  <w:style w:type="paragraph" w:customStyle="1" w:styleId="53Literae1">
    <w:name w:val="53_Litera_e1"/>
    <w:basedOn w:val="00LegStandard"/>
    <w:rsid w:val="00625625"/>
    <w:pPr>
      <w:tabs>
        <w:tab w:val="right" w:pos="624"/>
        <w:tab w:val="left" w:pos="680"/>
      </w:tabs>
      <w:spacing w:before="40"/>
      <w:ind w:left="680" w:hanging="680"/>
    </w:pPr>
  </w:style>
  <w:style w:type="paragraph" w:customStyle="1" w:styleId="53Literae2">
    <w:name w:val="53_Litera_e2"/>
    <w:basedOn w:val="00LegStandard"/>
    <w:qFormat/>
    <w:rsid w:val="00625625"/>
    <w:pPr>
      <w:tabs>
        <w:tab w:val="right" w:pos="851"/>
        <w:tab w:val="left" w:pos="907"/>
      </w:tabs>
      <w:spacing w:before="40"/>
      <w:ind w:left="907" w:hanging="907"/>
    </w:pPr>
  </w:style>
  <w:style w:type="paragraph" w:customStyle="1" w:styleId="53Literae3">
    <w:name w:val="53_Litera_e3"/>
    <w:basedOn w:val="00LegStandard"/>
    <w:rsid w:val="00625625"/>
    <w:pPr>
      <w:tabs>
        <w:tab w:val="right" w:pos="1191"/>
        <w:tab w:val="left" w:pos="1247"/>
      </w:tabs>
      <w:spacing w:before="40"/>
      <w:ind w:left="1247" w:hanging="1247"/>
    </w:pPr>
  </w:style>
  <w:style w:type="paragraph" w:customStyle="1" w:styleId="53Literae4">
    <w:name w:val="53_Litera_e4"/>
    <w:basedOn w:val="00LegStandard"/>
    <w:rsid w:val="00625625"/>
    <w:pPr>
      <w:tabs>
        <w:tab w:val="right" w:pos="1588"/>
        <w:tab w:val="left" w:pos="1644"/>
      </w:tabs>
      <w:spacing w:before="40"/>
      <w:ind w:left="1644" w:hanging="1644"/>
    </w:pPr>
  </w:style>
  <w:style w:type="paragraph" w:customStyle="1" w:styleId="53Literae5">
    <w:name w:val="53_Litera_e5"/>
    <w:basedOn w:val="00LegStandard"/>
    <w:rsid w:val="00625625"/>
    <w:pPr>
      <w:tabs>
        <w:tab w:val="right" w:pos="1928"/>
        <w:tab w:val="left" w:pos="1985"/>
      </w:tabs>
      <w:spacing w:before="40"/>
      <w:ind w:left="1985" w:hanging="1985"/>
    </w:pPr>
  </w:style>
  <w:style w:type="paragraph" w:customStyle="1" w:styleId="53LiteramitBetrag">
    <w:name w:val="53_Litera_mit_Betrag"/>
    <w:basedOn w:val="52ZiffermitBetrag"/>
    <w:rsid w:val="00625625"/>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rsid w:val="00625625"/>
    <w:pPr>
      <w:tabs>
        <w:tab w:val="clear" w:pos="6663"/>
        <w:tab w:val="clear" w:pos="8505"/>
        <w:tab w:val="right" w:leader="dot" w:pos="4678"/>
        <w:tab w:val="right" w:leader="dot" w:pos="6521"/>
      </w:tabs>
    </w:pPr>
  </w:style>
  <w:style w:type="paragraph" w:customStyle="1" w:styleId="54Subliterae1">
    <w:name w:val="54_Sublitera_e1"/>
    <w:basedOn w:val="00LegStandard"/>
    <w:rsid w:val="00625625"/>
    <w:pPr>
      <w:tabs>
        <w:tab w:val="right" w:pos="624"/>
        <w:tab w:val="left" w:pos="680"/>
      </w:tabs>
      <w:spacing w:before="40"/>
      <w:ind w:left="680" w:hanging="680"/>
    </w:pPr>
  </w:style>
  <w:style w:type="paragraph" w:customStyle="1" w:styleId="54Subliterae2">
    <w:name w:val="54_Sublitera_e2"/>
    <w:basedOn w:val="00LegStandard"/>
    <w:rsid w:val="00625625"/>
    <w:pPr>
      <w:tabs>
        <w:tab w:val="right" w:pos="851"/>
        <w:tab w:val="left" w:pos="907"/>
      </w:tabs>
      <w:spacing w:before="40"/>
      <w:ind w:left="907" w:hanging="907"/>
    </w:pPr>
  </w:style>
  <w:style w:type="paragraph" w:customStyle="1" w:styleId="54Subliterae3">
    <w:name w:val="54_Sublitera_e3"/>
    <w:basedOn w:val="00LegStandard"/>
    <w:rsid w:val="00625625"/>
    <w:pPr>
      <w:tabs>
        <w:tab w:val="right" w:pos="1191"/>
        <w:tab w:val="left" w:pos="1247"/>
      </w:tabs>
      <w:spacing w:before="40"/>
      <w:ind w:left="1247" w:hanging="1247"/>
    </w:pPr>
  </w:style>
  <w:style w:type="paragraph" w:customStyle="1" w:styleId="54Subliterae4">
    <w:name w:val="54_Sublitera_e4"/>
    <w:basedOn w:val="00LegStandard"/>
    <w:rsid w:val="00625625"/>
    <w:pPr>
      <w:tabs>
        <w:tab w:val="right" w:pos="1588"/>
        <w:tab w:val="left" w:pos="1644"/>
      </w:tabs>
      <w:spacing w:before="40"/>
      <w:ind w:left="1644" w:hanging="1644"/>
    </w:pPr>
  </w:style>
  <w:style w:type="paragraph" w:customStyle="1" w:styleId="54Subliterae5">
    <w:name w:val="54_Sublitera_e5"/>
    <w:basedOn w:val="00LegStandard"/>
    <w:rsid w:val="00625625"/>
    <w:pPr>
      <w:tabs>
        <w:tab w:val="right" w:pos="1928"/>
        <w:tab w:val="left" w:pos="1985"/>
      </w:tabs>
      <w:spacing w:before="40"/>
      <w:ind w:left="1985" w:hanging="1985"/>
    </w:pPr>
  </w:style>
  <w:style w:type="paragraph" w:customStyle="1" w:styleId="54SubliteramitBetrag">
    <w:name w:val="54_Sublitera_mit_Betrag"/>
    <w:basedOn w:val="52ZiffermitBetrag"/>
    <w:rsid w:val="00625625"/>
    <w:pPr>
      <w:tabs>
        <w:tab w:val="clear" w:pos="624"/>
        <w:tab w:val="clear" w:pos="680"/>
        <w:tab w:val="right" w:pos="1191"/>
        <w:tab w:val="left" w:pos="1247"/>
      </w:tabs>
      <w:ind w:left="1247" w:right="1066" w:hanging="1247"/>
    </w:pPr>
  </w:style>
  <w:style w:type="paragraph" w:customStyle="1" w:styleId="54aStriche2">
    <w:name w:val="54a_Strich_e2"/>
    <w:basedOn w:val="00LegStandard"/>
    <w:rsid w:val="00625625"/>
    <w:pPr>
      <w:tabs>
        <w:tab w:val="right" w:pos="851"/>
        <w:tab w:val="left" w:pos="907"/>
      </w:tabs>
      <w:spacing w:before="40"/>
      <w:ind w:left="907" w:hanging="907"/>
    </w:pPr>
  </w:style>
  <w:style w:type="paragraph" w:customStyle="1" w:styleId="54aStriche3">
    <w:name w:val="54a_Strich_e3"/>
    <w:basedOn w:val="00LegStandard"/>
    <w:qFormat/>
    <w:rsid w:val="00625625"/>
    <w:pPr>
      <w:tabs>
        <w:tab w:val="right" w:pos="1191"/>
        <w:tab w:val="left" w:pos="1247"/>
      </w:tabs>
      <w:spacing w:before="40"/>
      <w:ind w:left="1247" w:hanging="1247"/>
    </w:pPr>
  </w:style>
  <w:style w:type="paragraph" w:customStyle="1" w:styleId="54aStriche4">
    <w:name w:val="54a_Strich_e4"/>
    <w:basedOn w:val="00LegStandard"/>
    <w:rsid w:val="00625625"/>
    <w:pPr>
      <w:tabs>
        <w:tab w:val="right" w:pos="1588"/>
        <w:tab w:val="left" w:pos="1644"/>
      </w:tabs>
      <w:spacing w:before="40"/>
      <w:ind w:left="1644" w:hanging="1644"/>
    </w:pPr>
  </w:style>
  <w:style w:type="paragraph" w:customStyle="1" w:styleId="54aStriche5">
    <w:name w:val="54a_Strich_e5"/>
    <w:basedOn w:val="00LegStandard"/>
    <w:rsid w:val="00625625"/>
    <w:pPr>
      <w:tabs>
        <w:tab w:val="right" w:pos="1928"/>
        <w:tab w:val="left" w:pos="1985"/>
      </w:tabs>
      <w:spacing w:before="40"/>
      <w:ind w:left="1985" w:hanging="1985"/>
    </w:pPr>
  </w:style>
  <w:style w:type="paragraph" w:customStyle="1" w:styleId="54aStriche6">
    <w:name w:val="54a_Strich_e6"/>
    <w:basedOn w:val="00LegStandard"/>
    <w:rsid w:val="00625625"/>
    <w:pPr>
      <w:tabs>
        <w:tab w:val="right" w:pos="2268"/>
        <w:tab w:val="left" w:pos="2325"/>
      </w:tabs>
      <w:spacing w:before="40"/>
      <w:ind w:left="2325" w:hanging="2325"/>
    </w:pPr>
  </w:style>
  <w:style w:type="paragraph" w:customStyle="1" w:styleId="54aStriche7">
    <w:name w:val="54a_Strich_e7"/>
    <w:basedOn w:val="00LegStandard"/>
    <w:rsid w:val="00625625"/>
    <w:pPr>
      <w:tabs>
        <w:tab w:val="right" w:pos="2608"/>
        <w:tab w:val="left" w:pos="2665"/>
      </w:tabs>
      <w:spacing w:before="40"/>
      <w:ind w:left="2665" w:hanging="2665"/>
    </w:pPr>
  </w:style>
  <w:style w:type="paragraph" w:customStyle="1" w:styleId="54aTSubliteramitBetragTGUE">
    <w:name w:val="54aT_Sublitera_mit_Betrag_TGUE"/>
    <w:basedOn w:val="54SubliteramitBetrag"/>
    <w:rsid w:val="00625625"/>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rsid w:val="00625625"/>
    <w:pPr>
      <w:spacing w:before="40"/>
    </w:pPr>
  </w:style>
  <w:style w:type="paragraph" w:customStyle="1" w:styleId="56SchlussteilZiff">
    <w:name w:val="56_SchlussteilZiff"/>
    <w:basedOn w:val="00LegStandard"/>
    <w:next w:val="51Abs"/>
    <w:rsid w:val="00625625"/>
    <w:pPr>
      <w:spacing w:before="40"/>
      <w:ind w:left="680"/>
    </w:pPr>
  </w:style>
  <w:style w:type="paragraph" w:customStyle="1" w:styleId="57SchlussteilLit">
    <w:name w:val="57_SchlussteilLit"/>
    <w:basedOn w:val="00LegStandard"/>
    <w:next w:val="51Abs"/>
    <w:rsid w:val="00625625"/>
    <w:pPr>
      <w:spacing w:before="40"/>
      <w:ind w:left="907"/>
    </w:pPr>
  </w:style>
  <w:style w:type="paragraph" w:customStyle="1" w:styleId="61TabText">
    <w:name w:val="61_TabText"/>
    <w:basedOn w:val="00LegStandard"/>
    <w:rsid w:val="00625625"/>
    <w:pPr>
      <w:jc w:val="left"/>
    </w:pPr>
  </w:style>
  <w:style w:type="paragraph" w:customStyle="1" w:styleId="61aTabTextRechtsb">
    <w:name w:val="61a_TabTextRechtsb"/>
    <w:basedOn w:val="61TabText"/>
    <w:rsid w:val="00625625"/>
    <w:pPr>
      <w:jc w:val="right"/>
    </w:pPr>
  </w:style>
  <w:style w:type="paragraph" w:customStyle="1" w:styleId="61bTabTextZentriert">
    <w:name w:val="61b_TabTextZentriert"/>
    <w:basedOn w:val="61TabText"/>
    <w:rsid w:val="00625625"/>
    <w:pPr>
      <w:jc w:val="center"/>
    </w:pPr>
  </w:style>
  <w:style w:type="paragraph" w:customStyle="1" w:styleId="61cTabTextBlock">
    <w:name w:val="61c_TabTextBlock"/>
    <w:basedOn w:val="61TabText"/>
    <w:rsid w:val="00625625"/>
    <w:pPr>
      <w:jc w:val="both"/>
    </w:pPr>
  </w:style>
  <w:style w:type="paragraph" w:customStyle="1" w:styleId="62Kopfzeile">
    <w:name w:val="62_Kopfzeile"/>
    <w:basedOn w:val="51Abs"/>
    <w:rsid w:val="00625625"/>
    <w:pPr>
      <w:tabs>
        <w:tab w:val="center" w:pos="4253"/>
        <w:tab w:val="right" w:pos="8505"/>
      </w:tabs>
      <w:ind w:firstLine="0"/>
    </w:pPr>
    <w:rPr>
      <w:snapToGrid w:val="0"/>
    </w:rPr>
  </w:style>
  <w:style w:type="paragraph" w:customStyle="1" w:styleId="63Fuzeile">
    <w:name w:val="63_Fußzeile"/>
    <w:basedOn w:val="65FNText"/>
    <w:rsid w:val="00625625"/>
    <w:pPr>
      <w:tabs>
        <w:tab w:val="center" w:pos="4253"/>
        <w:tab w:val="right" w:pos="8505"/>
      </w:tabs>
    </w:pPr>
  </w:style>
  <w:style w:type="character" w:customStyle="1" w:styleId="66FNZeichen">
    <w:name w:val="66_FN_Zeichen"/>
    <w:rsid w:val="00625625"/>
    <w:rPr>
      <w:sz w:val="20"/>
      <w:szCs w:val="20"/>
      <w:vertAlign w:val="superscript"/>
    </w:rPr>
  </w:style>
  <w:style w:type="paragraph" w:customStyle="1" w:styleId="68UnterschrL">
    <w:name w:val="68_UnterschrL"/>
    <w:basedOn w:val="00LegStandard"/>
    <w:rsid w:val="00625625"/>
    <w:pPr>
      <w:spacing w:before="160"/>
      <w:jc w:val="left"/>
    </w:pPr>
    <w:rPr>
      <w:b/>
    </w:rPr>
  </w:style>
  <w:style w:type="paragraph" w:customStyle="1" w:styleId="69UnterschrM">
    <w:name w:val="69_UnterschrM"/>
    <w:basedOn w:val="68UnterschrL"/>
    <w:rsid w:val="00625625"/>
    <w:pPr>
      <w:jc w:val="center"/>
    </w:pPr>
  </w:style>
  <w:style w:type="paragraph" w:customStyle="1" w:styleId="71Anlagenbez">
    <w:name w:val="71_Anlagenbez"/>
    <w:basedOn w:val="00LegStandard"/>
    <w:rsid w:val="00625625"/>
    <w:pPr>
      <w:spacing w:before="160"/>
      <w:jc w:val="right"/>
      <w:outlineLvl w:val="0"/>
    </w:pPr>
    <w:rPr>
      <w:b/>
      <w:sz w:val="22"/>
    </w:rPr>
  </w:style>
  <w:style w:type="paragraph" w:customStyle="1" w:styleId="85ErlAufzaehlg">
    <w:name w:val="85_ErlAufzaehlg"/>
    <w:basedOn w:val="83ErlText"/>
    <w:rsid w:val="00625625"/>
    <w:pPr>
      <w:tabs>
        <w:tab w:val="left" w:pos="397"/>
      </w:tabs>
      <w:ind w:left="397" w:hanging="397"/>
    </w:pPr>
    <w:rPr>
      <w:snapToGrid w:val="0"/>
    </w:rPr>
  </w:style>
  <w:style w:type="paragraph" w:customStyle="1" w:styleId="89TGUEUeberschrSpalte">
    <w:name w:val="89_TGUE_UeberschrSpalte"/>
    <w:basedOn w:val="00LegStandard"/>
    <w:rsid w:val="00625625"/>
    <w:pPr>
      <w:keepNext/>
      <w:spacing w:before="80"/>
      <w:jc w:val="center"/>
    </w:pPr>
    <w:rPr>
      <w:b/>
    </w:rPr>
  </w:style>
  <w:style w:type="character" w:customStyle="1" w:styleId="990Fehler">
    <w:name w:val="990_Fehler"/>
    <w:basedOn w:val="Absatz-Standardschriftart"/>
    <w:semiHidden/>
    <w:locked/>
    <w:rsid w:val="00625625"/>
    <w:rPr>
      <w:color w:val="FF0000"/>
    </w:rPr>
  </w:style>
  <w:style w:type="character" w:customStyle="1" w:styleId="991GldSymbol">
    <w:name w:val="991_GldSymbol"/>
    <w:rsid w:val="00625625"/>
    <w:rPr>
      <w:b/>
      <w:color w:val="000000"/>
    </w:rPr>
  </w:style>
  <w:style w:type="character" w:customStyle="1" w:styleId="992bNormalundFett">
    <w:name w:val="992b_Normal_und_Fett"/>
    <w:basedOn w:val="992Normal"/>
    <w:rsid w:val="00625625"/>
    <w:rPr>
      <w:b/>
      <w:dstrike w:val="0"/>
      <w:vertAlign w:val="baseline"/>
    </w:rPr>
  </w:style>
  <w:style w:type="character" w:customStyle="1" w:styleId="993Fett">
    <w:name w:val="993_Fett"/>
    <w:rsid w:val="00625625"/>
    <w:rPr>
      <w:b/>
    </w:rPr>
  </w:style>
  <w:style w:type="character" w:customStyle="1" w:styleId="994Kursiv">
    <w:name w:val="994_Kursiv"/>
    <w:rsid w:val="00625625"/>
    <w:rPr>
      <w:i/>
    </w:rPr>
  </w:style>
  <w:style w:type="character" w:customStyle="1" w:styleId="995Unterstrichen">
    <w:name w:val="995_Unterstrichen"/>
    <w:rsid w:val="00625625"/>
    <w:rPr>
      <w:u w:val="single"/>
    </w:rPr>
  </w:style>
  <w:style w:type="character" w:customStyle="1" w:styleId="996Gesperrt">
    <w:name w:val="996_Gesperrt"/>
    <w:rsid w:val="00625625"/>
    <w:rPr>
      <w:spacing w:val="26"/>
    </w:rPr>
  </w:style>
  <w:style w:type="character" w:customStyle="1" w:styleId="997Hoch">
    <w:name w:val="997_Hoch"/>
    <w:rsid w:val="00625625"/>
    <w:rPr>
      <w:vertAlign w:val="superscript"/>
    </w:rPr>
  </w:style>
  <w:style w:type="character" w:customStyle="1" w:styleId="998Tief">
    <w:name w:val="998_Tief"/>
    <w:rsid w:val="00625625"/>
    <w:rPr>
      <w:vertAlign w:val="subscript"/>
    </w:rPr>
  </w:style>
  <w:style w:type="character" w:customStyle="1" w:styleId="999FettundKursiv">
    <w:name w:val="999_Fett_und_Kursiv"/>
    <w:basedOn w:val="Absatz-Standardschriftart"/>
    <w:rsid w:val="00625625"/>
    <w:rPr>
      <w:b/>
      <w:i/>
    </w:rPr>
  </w:style>
  <w:style w:type="character" w:styleId="Endnotenzeichen">
    <w:name w:val="endnote reference"/>
    <w:basedOn w:val="Absatz-Standardschriftart"/>
    <w:rsid w:val="00625625"/>
    <w:rPr>
      <w:sz w:val="20"/>
      <w:vertAlign w:val="baseline"/>
    </w:rPr>
  </w:style>
  <w:style w:type="paragraph" w:customStyle="1" w:styleId="PDAntragsformel">
    <w:name w:val="PD_Antragsformel"/>
    <w:basedOn w:val="Standard"/>
    <w:rsid w:val="00625625"/>
    <w:pPr>
      <w:overflowPunct/>
      <w:autoSpaceDE/>
      <w:autoSpaceDN/>
      <w:adjustRightInd/>
      <w:spacing w:before="280" w:line="220" w:lineRule="exact"/>
      <w:jc w:val="both"/>
      <w:textAlignment w:val="auto"/>
    </w:pPr>
    <w:rPr>
      <w:rFonts w:ascii="Calibri" w:hAnsi="Calibri" w:cs="Calibri"/>
      <w:snapToGrid w:val="0"/>
      <w:color w:val="000000"/>
      <w:sz w:val="22"/>
      <w:lang w:val="de-AT" w:eastAsia="en-US"/>
    </w:rPr>
  </w:style>
  <w:style w:type="paragraph" w:customStyle="1" w:styleId="PDAllonge">
    <w:name w:val="PD_Allonge"/>
    <w:basedOn w:val="PDAntragsformel"/>
    <w:rsid w:val="00625625"/>
    <w:pPr>
      <w:spacing w:after="200" w:line="240" w:lineRule="auto"/>
      <w:jc w:val="center"/>
    </w:pPr>
    <w:rPr>
      <w:sz w:val="28"/>
    </w:rPr>
  </w:style>
  <w:style w:type="paragraph" w:customStyle="1" w:styleId="PDAllongeB">
    <w:name w:val="PD_Allonge_B"/>
    <w:basedOn w:val="PDAllonge"/>
    <w:rsid w:val="00625625"/>
    <w:pPr>
      <w:jc w:val="both"/>
    </w:pPr>
  </w:style>
  <w:style w:type="paragraph" w:customStyle="1" w:styleId="PDAllongeL">
    <w:name w:val="PD_Allonge_L"/>
    <w:basedOn w:val="PDAllonge"/>
    <w:rsid w:val="00625625"/>
    <w:pPr>
      <w:jc w:val="left"/>
    </w:pPr>
  </w:style>
  <w:style w:type="paragraph" w:customStyle="1" w:styleId="PDBrief">
    <w:name w:val="PD_Brief"/>
    <w:basedOn w:val="00LegStandard"/>
    <w:rsid w:val="00625625"/>
    <w:pPr>
      <w:spacing w:before="80" w:line="240" w:lineRule="auto"/>
    </w:pPr>
    <w:rPr>
      <w:sz w:val="22"/>
      <w:lang w:val="de-AT"/>
    </w:rPr>
  </w:style>
  <w:style w:type="paragraph" w:customStyle="1" w:styleId="PDDatum">
    <w:name w:val="PD_Datum"/>
    <w:basedOn w:val="PDAntragsformel"/>
    <w:next w:val="Standard"/>
    <w:rsid w:val="00625625"/>
  </w:style>
  <w:style w:type="paragraph" w:customStyle="1" w:styleId="PDEntschliessung">
    <w:name w:val="PD_Entschliessung"/>
    <w:basedOn w:val="00LegStandard"/>
    <w:rsid w:val="00625625"/>
    <w:pPr>
      <w:spacing w:before="160"/>
    </w:pPr>
    <w:rPr>
      <w:b/>
      <w:snapToGrid/>
      <w:sz w:val="22"/>
      <w:lang w:val="de-AT" w:eastAsia="en-US"/>
    </w:rPr>
  </w:style>
  <w:style w:type="paragraph" w:customStyle="1" w:styleId="PDK1">
    <w:name w:val="PD_K1"/>
    <w:next w:val="PDK1Ausg"/>
    <w:rsid w:val="00625625"/>
    <w:pPr>
      <w:pBdr>
        <w:bottom w:val="single" w:sz="12" w:space="1" w:color="auto"/>
      </w:pBdr>
      <w:jc w:val="center"/>
    </w:pPr>
    <w:rPr>
      <w:b/>
      <w:noProof/>
      <w:color w:val="000000" w:themeColor="text1"/>
      <w:spacing w:val="-8"/>
      <w:sz w:val="24"/>
      <w:lang w:eastAsia="en-US"/>
    </w:rPr>
  </w:style>
  <w:style w:type="paragraph" w:customStyle="1" w:styleId="PDK1Anlage">
    <w:name w:val="PD_K1Anlage"/>
    <w:basedOn w:val="PDK1"/>
    <w:next w:val="PDK1Ausg"/>
    <w:rsid w:val="00625625"/>
    <w:pPr>
      <w:pBdr>
        <w:bottom w:val="none" w:sz="0" w:space="0" w:color="auto"/>
      </w:pBdr>
      <w:jc w:val="right"/>
    </w:pPr>
  </w:style>
  <w:style w:type="paragraph" w:customStyle="1" w:styleId="PDK1Ausg">
    <w:name w:val="PD_K1Ausg"/>
    <w:next w:val="Standard"/>
    <w:rsid w:val="00625625"/>
    <w:pPr>
      <w:spacing w:before="1285" w:after="540"/>
    </w:pPr>
    <w:rPr>
      <w:b/>
      <w:noProof/>
      <w:color w:val="000000" w:themeColor="text1"/>
      <w:sz w:val="22"/>
      <w:lang w:eastAsia="en-US"/>
    </w:rPr>
  </w:style>
  <w:style w:type="paragraph" w:customStyle="1" w:styleId="PDK2">
    <w:name w:val="PD_K2"/>
    <w:basedOn w:val="PDK1"/>
    <w:next w:val="Standard"/>
    <w:rsid w:val="00625625"/>
    <w:pPr>
      <w:pBdr>
        <w:bottom w:val="none" w:sz="0" w:space="0" w:color="auto"/>
      </w:pBdr>
      <w:spacing w:after="227"/>
      <w:jc w:val="left"/>
    </w:pPr>
    <w:rPr>
      <w:spacing w:val="0"/>
      <w:sz w:val="44"/>
    </w:rPr>
  </w:style>
  <w:style w:type="paragraph" w:customStyle="1" w:styleId="PDK3">
    <w:name w:val="PD_K3"/>
    <w:basedOn w:val="PDK2"/>
    <w:next w:val="PDVorlage"/>
    <w:rsid w:val="00625625"/>
    <w:pPr>
      <w:spacing w:after="400"/>
    </w:pPr>
    <w:rPr>
      <w:sz w:val="36"/>
    </w:rPr>
  </w:style>
  <w:style w:type="paragraph" w:customStyle="1" w:styleId="PDK4">
    <w:name w:val="PD_K4"/>
    <w:basedOn w:val="PDK3"/>
    <w:rsid w:val="00625625"/>
    <w:pPr>
      <w:spacing w:after="120"/>
    </w:pPr>
    <w:rPr>
      <w:sz w:val="26"/>
    </w:rPr>
  </w:style>
  <w:style w:type="paragraph" w:customStyle="1" w:styleId="PDKopfzeile">
    <w:name w:val="PD_Kopfzeile"/>
    <w:basedOn w:val="51Abs"/>
    <w:rsid w:val="00625625"/>
    <w:pPr>
      <w:tabs>
        <w:tab w:val="center" w:pos="4253"/>
        <w:tab w:val="right" w:pos="8505"/>
      </w:tabs>
    </w:pPr>
    <w:rPr>
      <w:lang w:val="de-AT"/>
    </w:rPr>
  </w:style>
  <w:style w:type="paragraph" w:customStyle="1" w:styleId="PDU1">
    <w:name w:val="PD_U1"/>
    <w:basedOn w:val="00LegStandard"/>
    <w:next w:val="Standard"/>
    <w:rsid w:val="00625625"/>
    <w:pPr>
      <w:tabs>
        <w:tab w:val="center" w:pos="2126"/>
        <w:tab w:val="center" w:pos="6379"/>
      </w:tabs>
      <w:spacing w:before="440"/>
    </w:pPr>
    <w:rPr>
      <w:b/>
      <w:lang w:val="de-AT"/>
    </w:rPr>
  </w:style>
  <w:style w:type="paragraph" w:customStyle="1" w:styleId="PDU2">
    <w:name w:val="PD_U2"/>
    <w:basedOn w:val="PDU1"/>
    <w:rsid w:val="00625625"/>
    <w:pPr>
      <w:spacing w:before="100"/>
    </w:pPr>
    <w:rPr>
      <w:b w:val="0"/>
      <w:sz w:val="18"/>
    </w:rPr>
  </w:style>
  <w:style w:type="paragraph" w:customStyle="1" w:styleId="PDU3">
    <w:name w:val="PD_U3"/>
    <w:basedOn w:val="PDU2"/>
    <w:rsid w:val="00625625"/>
    <w:pPr>
      <w:tabs>
        <w:tab w:val="clear" w:pos="2126"/>
        <w:tab w:val="clear" w:pos="6379"/>
        <w:tab w:val="center" w:pos="4536"/>
      </w:tabs>
      <w:jc w:val="center"/>
    </w:pPr>
  </w:style>
  <w:style w:type="paragraph" w:customStyle="1" w:styleId="PDVorlage">
    <w:name w:val="PD_Vorlage"/>
    <w:basedOn w:val="11Titel"/>
    <w:next w:val="Standard"/>
    <w:rsid w:val="00625625"/>
    <w:pPr>
      <w:spacing w:before="0" w:after="360"/>
    </w:pPr>
    <w:rPr>
      <w:lang w:val="de-AT" w:eastAsia="en-US"/>
    </w:rPr>
  </w:style>
  <w:style w:type="paragraph" w:customStyle="1" w:styleId="62KopfzeileQuer">
    <w:name w:val="62_KopfzeileQuer"/>
    <w:basedOn w:val="51Abs"/>
    <w:rsid w:val="00625625"/>
    <w:pPr>
      <w:tabs>
        <w:tab w:val="center" w:pos="6719"/>
        <w:tab w:val="right" w:pos="13438"/>
      </w:tabs>
      <w:ind w:firstLine="0"/>
    </w:pPr>
    <w:rPr>
      <w:snapToGrid w:val="0"/>
    </w:rPr>
  </w:style>
  <w:style w:type="paragraph" w:customStyle="1" w:styleId="63FuzeileQuer">
    <w:name w:val="63_FußzeileQuer"/>
    <w:basedOn w:val="65FNText"/>
    <w:rsid w:val="00625625"/>
    <w:pPr>
      <w:tabs>
        <w:tab w:val="center" w:pos="6719"/>
        <w:tab w:val="right" w:pos="13438"/>
      </w:tabs>
    </w:pPr>
  </w:style>
  <w:style w:type="paragraph" w:customStyle="1" w:styleId="57Schlussteile1">
    <w:name w:val="57_Schlussteil_e1"/>
    <w:basedOn w:val="00LegStandard"/>
    <w:next w:val="51Abs"/>
    <w:rsid w:val="00625625"/>
    <w:pPr>
      <w:spacing w:before="40"/>
      <w:ind w:left="454"/>
    </w:pPr>
  </w:style>
  <w:style w:type="paragraph" w:customStyle="1" w:styleId="57Schlussteile4">
    <w:name w:val="57_Schlussteil_e4"/>
    <w:basedOn w:val="00LegStandard"/>
    <w:next w:val="51Abs"/>
    <w:rsid w:val="00625625"/>
    <w:pPr>
      <w:spacing w:before="40"/>
      <w:ind w:left="1247"/>
    </w:pPr>
    <w:rPr>
      <w:snapToGrid/>
    </w:rPr>
  </w:style>
  <w:style w:type="paragraph" w:customStyle="1" w:styleId="57Schlussteile5">
    <w:name w:val="57_Schlussteil_e5"/>
    <w:basedOn w:val="00LegStandard"/>
    <w:next w:val="51Abs"/>
    <w:rsid w:val="00625625"/>
    <w:pPr>
      <w:spacing w:before="40"/>
      <w:ind w:left="1644"/>
    </w:pPr>
    <w:rPr>
      <w:snapToGrid/>
    </w:rPr>
  </w:style>
  <w:style w:type="paragraph" w:customStyle="1" w:styleId="32InhaltEintragEinzug">
    <w:name w:val="32_InhaltEintragEinzug"/>
    <w:basedOn w:val="32InhaltEintrag"/>
    <w:rsid w:val="00625625"/>
    <w:pPr>
      <w:tabs>
        <w:tab w:val="right" w:pos="1021"/>
        <w:tab w:val="left" w:pos="1191"/>
      </w:tabs>
      <w:ind w:left="1191" w:hanging="1191"/>
    </w:pPr>
  </w:style>
  <w:style w:type="paragraph" w:styleId="berarbeitung">
    <w:name w:val="Revision"/>
    <w:hidden/>
    <w:uiPriority w:val="99"/>
    <w:semiHidden/>
    <w:rsid w:val="00625625"/>
    <w:rPr>
      <w:rFonts w:ascii="Calibri" w:eastAsiaTheme="minorEastAsia" w:hAnsi="Calibri" w:cs="Calibri"/>
      <w:snapToGrid w:val="0"/>
      <w:color w:val="000000"/>
      <w:sz w:val="22"/>
      <w:lang w:eastAsia="de-DE"/>
    </w:rPr>
  </w:style>
  <w:style w:type="character" w:styleId="BesuchterLink">
    <w:name w:val="FollowedHyperlink"/>
    <w:basedOn w:val="Absatz-Standardschriftart"/>
    <w:uiPriority w:val="99"/>
    <w:unhideWhenUsed/>
    <w:rsid w:val="00625625"/>
    <w:rPr>
      <w:color w:val="954F72" w:themeColor="followedHyperlink"/>
      <w:u w:val="single"/>
    </w:rPr>
  </w:style>
  <w:style w:type="character" w:styleId="Buchtitel">
    <w:name w:val="Book Title"/>
    <w:basedOn w:val="Absatz-Standardschriftart"/>
    <w:uiPriority w:val="33"/>
    <w:qFormat/>
    <w:rsid w:val="00625625"/>
    <w:rPr>
      <w:b/>
      <w:bCs/>
      <w:smallCaps/>
      <w:spacing w:val="5"/>
    </w:rPr>
  </w:style>
  <w:style w:type="character" w:styleId="Fett">
    <w:name w:val="Strong"/>
    <w:basedOn w:val="Absatz-Standardschriftart"/>
    <w:uiPriority w:val="22"/>
    <w:qFormat/>
    <w:rsid w:val="00625625"/>
    <w:rPr>
      <w:b/>
      <w:bCs/>
    </w:rPr>
  </w:style>
  <w:style w:type="character" w:styleId="Hervorhebung">
    <w:name w:val="Emphasis"/>
    <w:basedOn w:val="Absatz-Standardschriftart"/>
    <w:uiPriority w:val="20"/>
    <w:qFormat/>
    <w:rsid w:val="00625625"/>
    <w:rPr>
      <w:i/>
      <w:iCs/>
    </w:rPr>
  </w:style>
  <w:style w:type="character" w:styleId="HTMLAkronym">
    <w:name w:val="HTML Acronym"/>
    <w:basedOn w:val="Absatz-Standardschriftart"/>
    <w:uiPriority w:val="99"/>
    <w:unhideWhenUsed/>
    <w:rsid w:val="00625625"/>
  </w:style>
  <w:style w:type="character" w:styleId="HTMLBeispiel">
    <w:name w:val="HTML Sample"/>
    <w:basedOn w:val="Absatz-Standardschriftart"/>
    <w:uiPriority w:val="99"/>
    <w:unhideWhenUsed/>
    <w:rsid w:val="00625625"/>
    <w:rPr>
      <w:rFonts w:ascii="Consolas" w:hAnsi="Consolas"/>
      <w:sz w:val="24"/>
      <w:szCs w:val="24"/>
    </w:rPr>
  </w:style>
  <w:style w:type="character" w:styleId="HTMLCode">
    <w:name w:val="HTML Code"/>
    <w:basedOn w:val="Absatz-Standardschriftart"/>
    <w:uiPriority w:val="99"/>
    <w:unhideWhenUsed/>
    <w:rsid w:val="00625625"/>
    <w:rPr>
      <w:rFonts w:ascii="Consolas" w:hAnsi="Consolas"/>
      <w:sz w:val="20"/>
      <w:szCs w:val="20"/>
    </w:rPr>
  </w:style>
  <w:style w:type="character" w:styleId="HTMLDefinition">
    <w:name w:val="HTML Definition"/>
    <w:basedOn w:val="Absatz-Standardschriftart"/>
    <w:uiPriority w:val="99"/>
    <w:unhideWhenUsed/>
    <w:rsid w:val="00625625"/>
    <w:rPr>
      <w:i/>
      <w:iCs/>
    </w:rPr>
  </w:style>
  <w:style w:type="character" w:styleId="HTMLSchreibmaschine">
    <w:name w:val="HTML Typewriter"/>
    <w:basedOn w:val="Absatz-Standardschriftart"/>
    <w:uiPriority w:val="99"/>
    <w:unhideWhenUsed/>
    <w:rsid w:val="00625625"/>
    <w:rPr>
      <w:rFonts w:ascii="Consolas" w:hAnsi="Consolas"/>
      <w:sz w:val="20"/>
      <w:szCs w:val="20"/>
    </w:rPr>
  </w:style>
  <w:style w:type="character" w:styleId="HTMLTastatur">
    <w:name w:val="HTML Keyboard"/>
    <w:basedOn w:val="Absatz-Standardschriftart"/>
    <w:uiPriority w:val="99"/>
    <w:unhideWhenUsed/>
    <w:rsid w:val="00625625"/>
    <w:rPr>
      <w:rFonts w:ascii="Consolas" w:hAnsi="Consolas"/>
      <w:sz w:val="20"/>
      <w:szCs w:val="20"/>
    </w:rPr>
  </w:style>
  <w:style w:type="character" w:styleId="HTMLVariable">
    <w:name w:val="HTML Variable"/>
    <w:basedOn w:val="Absatz-Standardschriftart"/>
    <w:uiPriority w:val="99"/>
    <w:unhideWhenUsed/>
    <w:rsid w:val="00625625"/>
    <w:rPr>
      <w:i/>
      <w:iCs/>
    </w:rPr>
  </w:style>
  <w:style w:type="character" w:styleId="HTMLZitat">
    <w:name w:val="HTML Cite"/>
    <w:basedOn w:val="Absatz-Standardschriftart"/>
    <w:uiPriority w:val="99"/>
    <w:unhideWhenUsed/>
    <w:rsid w:val="00625625"/>
    <w:rPr>
      <w:i/>
      <w:iCs/>
    </w:rPr>
  </w:style>
  <w:style w:type="character" w:styleId="Hyperlink">
    <w:name w:val="Hyperlink"/>
    <w:basedOn w:val="Absatz-Standardschriftart"/>
    <w:uiPriority w:val="99"/>
    <w:unhideWhenUsed/>
    <w:rsid w:val="00625625"/>
    <w:rPr>
      <w:color w:val="0563C1" w:themeColor="hyperlink"/>
      <w:u w:val="single"/>
    </w:rPr>
  </w:style>
  <w:style w:type="character" w:styleId="Platzhaltertext">
    <w:name w:val="Placeholder Text"/>
    <w:basedOn w:val="Absatz-Standardschriftart"/>
    <w:uiPriority w:val="99"/>
    <w:semiHidden/>
    <w:rsid w:val="00625625"/>
    <w:rPr>
      <w:color w:val="808080"/>
    </w:rPr>
  </w:style>
  <w:style w:type="character" w:styleId="SchwacheHervorhebung">
    <w:name w:val="Subtle Emphasis"/>
    <w:basedOn w:val="Absatz-Standardschriftart"/>
    <w:uiPriority w:val="19"/>
    <w:qFormat/>
    <w:rsid w:val="00625625"/>
    <w:rPr>
      <w:i/>
      <w:iCs/>
      <w:color w:val="808080" w:themeColor="text1" w:themeTint="7F"/>
    </w:rPr>
  </w:style>
  <w:style w:type="character" w:styleId="Zeilennummer">
    <w:name w:val="line number"/>
    <w:basedOn w:val="Absatz-Standardschriftart"/>
    <w:uiPriority w:val="99"/>
    <w:unhideWhenUsed/>
    <w:rsid w:val="00625625"/>
  </w:style>
  <w:style w:type="paragraph" w:customStyle="1" w:styleId="52Aufzaehle1ZiffermitBetrag">
    <w:name w:val="52_Aufzaehl_e1_Ziffer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680" w:right="1066" w:hanging="680"/>
      <w:textAlignment w:val="baseline"/>
    </w:pPr>
    <w:rPr>
      <w:lang w:val="de-AT" w:eastAsia="de-AT"/>
    </w:rPr>
  </w:style>
  <w:style w:type="paragraph" w:customStyle="1" w:styleId="52Aufzaehle1ZiffermitBetragTGUE">
    <w:name w:val="52_Aufzaehl_e1_Ziffer_mit_Betrag_TGUE"/>
    <w:basedOn w:val="52Aufzaehle1ZiffermitBetrag"/>
    <w:rsid w:val="00625625"/>
    <w:pPr>
      <w:tabs>
        <w:tab w:val="clear" w:pos="6663"/>
        <w:tab w:val="clear" w:pos="8505"/>
        <w:tab w:val="right" w:leader="dot" w:pos="4678"/>
        <w:tab w:val="right" w:leader="dot" w:pos="6521"/>
      </w:tabs>
    </w:pPr>
  </w:style>
  <w:style w:type="paragraph" w:customStyle="1" w:styleId="52Aufzaehle2Lit">
    <w:name w:val="52_Aufzaehl_e2_Lit"/>
    <w:basedOn w:val="00LegStandard"/>
    <w:rsid w:val="00625625"/>
    <w:pPr>
      <w:tabs>
        <w:tab w:val="right" w:pos="851"/>
        <w:tab w:val="left" w:pos="907"/>
      </w:tabs>
      <w:spacing w:before="40"/>
      <w:ind w:left="907" w:hanging="907"/>
    </w:pPr>
    <w:rPr>
      <w:lang w:val="de-AT" w:eastAsia="de-AT"/>
    </w:rPr>
  </w:style>
  <w:style w:type="paragraph" w:customStyle="1" w:styleId="52Aufzaehle2LitmitBetrag">
    <w:name w:val="52_Aufzaehl_e2_Lit_mit_Betrag"/>
    <w:basedOn w:val="52Aufzaehle1ZiffermitBetrag"/>
    <w:rsid w:val="00625625"/>
    <w:pPr>
      <w:tabs>
        <w:tab w:val="clear" w:pos="624"/>
        <w:tab w:val="clear" w:pos="680"/>
        <w:tab w:val="right" w:pos="851"/>
        <w:tab w:val="left" w:pos="907"/>
      </w:tabs>
      <w:ind w:left="907" w:hanging="907"/>
    </w:pPr>
  </w:style>
  <w:style w:type="paragraph" w:customStyle="1" w:styleId="52Aufzaehle2LitmitBetragTGUE">
    <w:name w:val="52_Aufzaehl_e2_Lit_mit_Betrag_TGUE"/>
    <w:basedOn w:val="52Aufzaehle2LitmitBetrag"/>
    <w:rsid w:val="00625625"/>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625625"/>
    <w:pPr>
      <w:tabs>
        <w:tab w:val="right" w:pos="1191"/>
        <w:tab w:val="left" w:pos="1247"/>
      </w:tabs>
      <w:spacing w:before="40"/>
      <w:ind w:left="1247" w:hanging="1247"/>
    </w:pPr>
    <w:rPr>
      <w:lang w:val="de-AT" w:eastAsia="de-AT"/>
    </w:rPr>
  </w:style>
  <w:style w:type="paragraph" w:customStyle="1" w:styleId="52Aufzaehle3SublitmitBetrag">
    <w:name w:val="52_Aufzaehl_e3_Sublit_mit_Betrag"/>
    <w:basedOn w:val="52Aufzaehle1ZiffermitBetrag"/>
    <w:rsid w:val="00625625"/>
    <w:pPr>
      <w:tabs>
        <w:tab w:val="clear" w:pos="624"/>
        <w:tab w:val="clear" w:pos="680"/>
        <w:tab w:val="right" w:pos="1191"/>
        <w:tab w:val="left" w:pos="1247"/>
      </w:tabs>
      <w:ind w:left="1247" w:hanging="1247"/>
    </w:pPr>
  </w:style>
  <w:style w:type="paragraph" w:customStyle="1" w:styleId="52Aufzaehle3SublitmitBetragTGUE">
    <w:name w:val="52_Aufzaehl_e3_Sublit_mit_Betrag_TGUE"/>
    <w:basedOn w:val="52Aufzaehle3SublitmitBetrag"/>
    <w:rsid w:val="00625625"/>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625625"/>
    <w:pPr>
      <w:tabs>
        <w:tab w:val="right" w:pos="1588"/>
        <w:tab w:val="left" w:pos="1644"/>
      </w:tabs>
      <w:spacing w:before="40"/>
      <w:ind w:left="1644" w:hanging="1644"/>
    </w:pPr>
    <w:rPr>
      <w:lang w:val="de-AT" w:eastAsia="de-AT"/>
    </w:rPr>
  </w:style>
  <w:style w:type="paragraph" w:customStyle="1" w:styleId="52Aufzaehle4StrichmitBetrag">
    <w:name w:val="52_Aufzaehl_e4_Strich_mit_Betrag"/>
    <w:basedOn w:val="52Aufzaehle1ZiffermitBetrag"/>
    <w:rsid w:val="00625625"/>
    <w:pPr>
      <w:tabs>
        <w:tab w:val="clear" w:pos="624"/>
        <w:tab w:val="clear" w:pos="680"/>
        <w:tab w:val="right" w:pos="1588"/>
        <w:tab w:val="left" w:pos="1644"/>
      </w:tabs>
      <w:ind w:left="1644" w:hanging="1644"/>
    </w:pPr>
  </w:style>
  <w:style w:type="paragraph" w:customStyle="1" w:styleId="52Aufzaehle4StrichmitBetragTGUE">
    <w:name w:val="52_Aufzaehl_e4_Strich_mit_Betrag_TGUE"/>
    <w:basedOn w:val="52Aufzaehle4StrichmitBetrag"/>
    <w:rsid w:val="00625625"/>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625625"/>
    <w:pPr>
      <w:tabs>
        <w:tab w:val="right" w:pos="1928"/>
        <w:tab w:val="left" w:pos="1985"/>
      </w:tabs>
      <w:spacing w:before="40"/>
      <w:ind w:left="1985" w:hanging="1985"/>
    </w:pPr>
    <w:rPr>
      <w:lang w:val="de-AT" w:eastAsia="de-AT"/>
    </w:rPr>
  </w:style>
  <w:style w:type="paragraph" w:customStyle="1" w:styleId="52Aufzaehle6Strich">
    <w:name w:val="52_Aufzaehl_e6_Strich"/>
    <w:basedOn w:val="00LegStandard"/>
    <w:rsid w:val="00625625"/>
    <w:pPr>
      <w:tabs>
        <w:tab w:val="right" w:pos="2268"/>
        <w:tab w:val="left" w:pos="2325"/>
      </w:tabs>
      <w:spacing w:before="40"/>
      <w:ind w:left="2325" w:hanging="2325"/>
    </w:pPr>
    <w:rPr>
      <w:lang w:val="de-AT" w:eastAsia="de-AT"/>
    </w:rPr>
  </w:style>
  <w:style w:type="paragraph" w:customStyle="1" w:styleId="52Aufzaehle7Strich">
    <w:name w:val="52_Aufzaehl_e7_Strich"/>
    <w:basedOn w:val="00LegStandard"/>
    <w:rsid w:val="00625625"/>
    <w:pPr>
      <w:tabs>
        <w:tab w:val="right" w:pos="2608"/>
        <w:tab w:val="left" w:pos="2665"/>
      </w:tabs>
      <w:spacing w:before="40"/>
      <w:ind w:left="2665" w:hanging="2665"/>
    </w:pPr>
    <w:rPr>
      <w:lang w:val="de-AT" w:eastAsia="de-AT"/>
    </w:rPr>
  </w:style>
  <w:style w:type="paragraph" w:customStyle="1" w:styleId="58Schlussteile0Abs">
    <w:name w:val="58_Schlussteil_e0_Abs"/>
    <w:basedOn w:val="00LegStandard"/>
    <w:next w:val="51Abs"/>
    <w:rsid w:val="00625625"/>
    <w:pPr>
      <w:spacing w:before="40"/>
    </w:pPr>
    <w:rPr>
      <w:lang w:val="de-AT" w:eastAsia="de-AT"/>
    </w:rPr>
  </w:style>
  <w:style w:type="paragraph" w:customStyle="1" w:styleId="58Schlussteile05">
    <w:name w:val="58_Schlussteil_e0.5"/>
    <w:basedOn w:val="00LegStandard"/>
    <w:next w:val="51Abs"/>
    <w:rsid w:val="00625625"/>
    <w:pPr>
      <w:spacing w:before="40"/>
      <w:ind w:left="454"/>
    </w:pPr>
  </w:style>
  <w:style w:type="paragraph" w:customStyle="1" w:styleId="58Schlussteile05mitBetrag">
    <w:name w:val="58_Schlussteil_e0.5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val="de-AT" w:eastAsia="de-AT"/>
    </w:rPr>
  </w:style>
  <w:style w:type="paragraph" w:customStyle="1" w:styleId="58Schlussteile05mitBetragTGUE">
    <w:name w:val="58_Schlussteil_e0.5_mit_Betrag_TGUE"/>
    <w:basedOn w:val="58Schlussteile05mitBetrag"/>
    <w:rsid w:val="00625625"/>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val="de-AT" w:eastAsia="de-AT"/>
    </w:rPr>
  </w:style>
  <w:style w:type="paragraph" w:customStyle="1" w:styleId="58Schlussteile0AbsmitBetragTGUE">
    <w:name w:val="58_Schlussteil_e0_Abs_mit_Betrag_TGUE"/>
    <w:basedOn w:val="58Schlussteile0AbsmitBetrag"/>
    <w:rsid w:val="00625625"/>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625625"/>
    <w:pPr>
      <w:spacing w:before="40"/>
      <w:ind w:left="680"/>
    </w:pPr>
    <w:rPr>
      <w:lang w:val="de-AT" w:eastAsia="de-AT"/>
    </w:rPr>
  </w:style>
  <w:style w:type="paragraph" w:customStyle="1" w:styleId="58Schlussteile1ZiffermitBetrag">
    <w:name w:val="58_Schlussteil_e1_Ziffer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val="de-AT" w:eastAsia="de-AT"/>
    </w:rPr>
  </w:style>
  <w:style w:type="paragraph" w:customStyle="1" w:styleId="58Schlussteile1ZiffermitBetragTGUE">
    <w:name w:val="58_Schlussteil_e1_Ziffer_mit_Betrag_TGUE"/>
    <w:basedOn w:val="58Schlussteile1ZiffermitBetrag"/>
    <w:rsid w:val="00625625"/>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625625"/>
    <w:pPr>
      <w:spacing w:before="40"/>
      <w:ind w:left="907"/>
    </w:pPr>
    <w:rPr>
      <w:lang w:val="de-AT" w:eastAsia="de-AT"/>
    </w:rPr>
  </w:style>
  <w:style w:type="paragraph" w:customStyle="1" w:styleId="58Schlussteile2LitmitBetrag">
    <w:name w:val="58_Schlussteil_e2_Lit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val="de-AT" w:eastAsia="de-AT"/>
    </w:rPr>
  </w:style>
  <w:style w:type="paragraph" w:customStyle="1" w:styleId="58Schlussteile2LitmitBetragTGUE">
    <w:name w:val="58_Schlussteil_e2_Lit_mit_Betrag_TGUE"/>
    <w:basedOn w:val="58Schlussteile2LitmitBetrag"/>
    <w:rsid w:val="00625625"/>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625625"/>
    <w:pPr>
      <w:spacing w:before="40"/>
      <w:ind w:left="1247"/>
    </w:pPr>
  </w:style>
  <w:style w:type="paragraph" w:customStyle="1" w:styleId="58Schlussteile3SublitmitBetrag">
    <w:name w:val="58_Schlussteil_e3_Sublit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val="de-AT" w:eastAsia="de-AT"/>
    </w:rPr>
  </w:style>
  <w:style w:type="paragraph" w:customStyle="1" w:styleId="58Schlussteile3SublitmitBetragTGUE">
    <w:name w:val="58_Schlussteil_e3_Sublit_mit_Betrag_TGUE"/>
    <w:basedOn w:val="58Schlussteile3SublitmitBetrag"/>
    <w:rsid w:val="00625625"/>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625625"/>
    <w:pPr>
      <w:spacing w:before="40"/>
      <w:ind w:left="1644"/>
    </w:pPr>
  </w:style>
  <w:style w:type="paragraph" w:customStyle="1" w:styleId="58Schlussteile4StrichmitBetrag">
    <w:name w:val="58_Schlussteil_e4_Strich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val="de-AT" w:eastAsia="de-AT"/>
    </w:rPr>
  </w:style>
  <w:style w:type="paragraph" w:customStyle="1" w:styleId="58Schlussteile4StrichmitBetragTGUE">
    <w:name w:val="58_Schlussteil_e4_Strich_mit_Betrag_TGUE"/>
    <w:basedOn w:val="58Schlussteile4StrichmitBetrag"/>
    <w:rsid w:val="00625625"/>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625625"/>
    <w:pPr>
      <w:tabs>
        <w:tab w:val="clear" w:pos="624"/>
        <w:tab w:val="clear" w:pos="680"/>
        <w:tab w:val="right" w:pos="1928"/>
        <w:tab w:val="left" w:pos="1985"/>
      </w:tabs>
      <w:ind w:left="1985" w:hanging="1985"/>
    </w:pPr>
  </w:style>
  <w:style w:type="paragraph" w:customStyle="1" w:styleId="52Aufzaehle5StrichmitBetragTGUE">
    <w:name w:val="52_Aufzaehl_e5_Strich_mit_Betrag_TGUE"/>
    <w:basedOn w:val="52Aufzaehle5StrichmitBetrag"/>
    <w:rsid w:val="00625625"/>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625625"/>
    <w:pPr>
      <w:tabs>
        <w:tab w:val="clear" w:pos="624"/>
        <w:tab w:val="clear" w:pos="680"/>
        <w:tab w:val="right" w:pos="2268"/>
        <w:tab w:val="left" w:pos="2325"/>
      </w:tabs>
      <w:ind w:left="2325" w:hanging="2325"/>
    </w:pPr>
  </w:style>
  <w:style w:type="paragraph" w:customStyle="1" w:styleId="52Aufzaehle6StrichmitBetragTGUE">
    <w:name w:val="52_Aufzaehl_e6_Strich_mit_Betrag_TGUE"/>
    <w:basedOn w:val="52Aufzaehle6StrichmitBetrag"/>
    <w:rsid w:val="00625625"/>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625625"/>
    <w:pPr>
      <w:tabs>
        <w:tab w:val="clear" w:pos="624"/>
        <w:tab w:val="clear" w:pos="680"/>
        <w:tab w:val="right" w:pos="2608"/>
        <w:tab w:val="left" w:pos="2665"/>
      </w:tabs>
      <w:ind w:left="2665" w:hanging="2665"/>
    </w:pPr>
  </w:style>
  <w:style w:type="paragraph" w:customStyle="1" w:styleId="52Aufzaehle7StrichmitBetragTGUE">
    <w:name w:val="52_Aufzaehl_e7_Strich_mit_Betrag_TGUE"/>
    <w:basedOn w:val="52Aufzaehle7StrichmitBetrag"/>
    <w:rsid w:val="00625625"/>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625625"/>
    <w:pPr>
      <w:spacing w:before="40"/>
      <w:ind w:left="1985"/>
    </w:pPr>
  </w:style>
  <w:style w:type="paragraph" w:customStyle="1" w:styleId="58Schlussteile5StrichmitBetrag">
    <w:name w:val="58_Schlussteil_e5_Strich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val="de-AT" w:eastAsia="de-AT"/>
    </w:rPr>
  </w:style>
  <w:style w:type="paragraph" w:customStyle="1" w:styleId="58Schlussteile5StrichmitBetragTGUE">
    <w:name w:val="58_Schlussteil_e5_Strich_mit_Betrag_TGUE"/>
    <w:basedOn w:val="58Schlussteile5StrichmitBetrag"/>
    <w:rsid w:val="00625625"/>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625625"/>
    <w:pPr>
      <w:spacing w:before="40"/>
      <w:ind w:left="2325"/>
    </w:pPr>
  </w:style>
  <w:style w:type="paragraph" w:customStyle="1" w:styleId="58Schlussteile6StrichmitBetrag">
    <w:name w:val="58_Schlussteil_e6_Strich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val="de-AT" w:eastAsia="de-AT"/>
    </w:rPr>
  </w:style>
  <w:style w:type="paragraph" w:customStyle="1" w:styleId="58Schlussteile6StrichmitBetragTGUE">
    <w:name w:val="58_Schlussteil_e6_Strich_mit_Betrag_TGUE"/>
    <w:basedOn w:val="58Schlussteile6StrichmitBetrag"/>
    <w:rsid w:val="00625625"/>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625625"/>
    <w:pPr>
      <w:spacing w:before="40"/>
      <w:ind w:left="2665"/>
    </w:pPr>
  </w:style>
  <w:style w:type="paragraph" w:customStyle="1" w:styleId="58Schlussteile7StrichmitBetrag">
    <w:name w:val="58_Schlussteil_e7_Strich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val="de-AT" w:eastAsia="de-AT"/>
    </w:rPr>
  </w:style>
  <w:style w:type="paragraph" w:customStyle="1" w:styleId="58Schlussteile7StrichmitBetragTGUE">
    <w:name w:val="58_Schlussteil_e7_Strich_mit_Betrag_TGUE"/>
    <w:basedOn w:val="58Schlussteile7StrichmitBetrag"/>
    <w:rsid w:val="00625625"/>
    <w:pPr>
      <w:tabs>
        <w:tab w:val="clear" w:pos="6663"/>
        <w:tab w:val="clear" w:pos="8505"/>
        <w:tab w:val="right" w:leader="dot" w:pos="4678"/>
        <w:tab w:val="right" w:leader="dot" w:pos="6521"/>
      </w:tabs>
    </w:pPr>
  </w:style>
  <w:style w:type="paragraph" w:customStyle="1" w:styleId="PDFuzeile">
    <w:name w:val="PD_Fußzeile"/>
    <w:basedOn w:val="Fuzeile"/>
    <w:rsid w:val="00625625"/>
    <w:pPr>
      <w:shd w:val="clear" w:color="auto" w:fill="CCCCCC"/>
      <w:overflowPunct/>
      <w:autoSpaceDE/>
      <w:autoSpaceDN/>
      <w:adjustRightInd/>
      <w:spacing w:before="120"/>
      <w:jc w:val="center"/>
      <w:textAlignment w:val="auto"/>
    </w:pPr>
    <w:rPr>
      <w:rFonts w:ascii="Times" w:hAnsi="Times" w:cs="Calibri"/>
      <w:b/>
      <w:color w:val="000000"/>
      <w:sz w:val="18"/>
      <w:lang w:val="de-AT"/>
    </w:rPr>
  </w:style>
  <w:style w:type="paragraph" w:customStyle="1" w:styleId="a">
    <w:uiPriority w:val="99"/>
    <w:unhideWhenUsed/>
    <w:rsid w:val="00AF3D07"/>
    <w:pPr>
      <w:spacing w:after="200" w:line="23" w:lineRule="auto"/>
    </w:pPr>
    <w:rPr>
      <w:rFonts w:ascii="Calibri" w:hAnsi="Calibri" w:cs="Calibri"/>
      <w:snapToGrid w:val="0"/>
      <w:color w:val="000000"/>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223717">
      <w:bodyDiv w:val="1"/>
      <w:marLeft w:val="0"/>
      <w:marRight w:val="0"/>
      <w:marTop w:val="0"/>
      <w:marBottom w:val="0"/>
      <w:divBdr>
        <w:top w:val="none" w:sz="0" w:space="0" w:color="auto"/>
        <w:left w:val="none" w:sz="0" w:space="0" w:color="auto"/>
        <w:bottom w:val="none" w:sz="0" w:space="0" w:color="auto"/>
        <w:right w:val="none" w:sz="0" w:space="0" w:color="auto"/>
      </w:divBdr>
    </w:div>
    <w:div w:id="1314675646">
      <w:bodyDiv w:val="1"/>
      <w:marLeft w:val="0"/>
      <w:marRight w:val="0"/>
      <w:marTop w:val="0"/>
      <w:marBottom w:val="0"/>
      <w:divBdr>
        <w:top w:val="none" w:sz="0" w:space="0" w:color="auto"/>
        <w:left w:val="none" w:sz="0" w:space="0" w:color="auto"/>
        <w:bottom w:val="none" w:sz="0" w:space="0" w:color="auto"/>
        <w:right w:val="none" w:sz="0" w:space="0" w:color="auto"/>
      </w:divBdr>
    </w:div>
    <w:div w:id="1612740412">
      <w:bodyDiv w:val="1"/>
      <w:marLeft w:val="0"/>
      <w:marRight w:val="0"/>
      <w:marTop w:val="0"/>
      <w:marBottom w:val="0"/>
      <w:divBdr>
        <w:top w:val="none" w:sz="0" w:space="0" w:color="auto"/>
        <w:left w:val="none" w:sz="0" w:space="0" w:color="auto"/>
        <w:bottom w:val="none" w:sz="0" w:space="0" w:color="auto"/>
        <w:right w:val="none" w:sz="0" w:space="0" w:color="auto"/>
      </w:divBdr>
    </w:div>
    <w:div w:id="1819034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17E6A-0D2B-475F-A5F6-7AB6A4948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10484</Words>
  <Characters>66052</Characters>
  <Application>Microsoft Office Word</Application>
  <DocSecurity>0</DocSecurity>
  <Lines>550</Lines>
  <Paragraphs>152</Paragraphs>
  <ScaleCrop>false</ScaleCrop>
  <HeadingPairs>
    <vt:vector size="2" baseType="variant">
      <vt:variant>
        <vt:lpstr>Titel</vt:lpstr>
      </vt:variant>
      <vt:variant>
        <vt:i4>1</vt:i4>
      </vt:variant>
    </vt:vector>
  </HeadingPairs>
  <TitlesOfParts>
    <vt:vector size="1" baseType="lpstr">
      <vt:lpstr>Anlage A/././</vt:lpstr>
    </vt:vector>
  </TitlesOfParts>
  <Company>Land Oberösterreich</Company>
  <LinksUpToDate>false</LinksUpToDate>
  <CharactersWithSpaces>76384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A/././</dc:title>
  <dc:subject/>
  <dc:creator>Sachbearbeiter</dc:creator>
  <cp:keywords/>
  <cp:lastModifiedBy>KOFLER Karin</cp:lastModifiedBy>
  <cp:revision>10</cp:revision>
  <cp:lastPrinted>2023-11-02T23:33:00Z</cp:lastPrinted>
  <dcterms:created xsi:type="dcterms:W3CDTF">2023-07-31T12:01:00Z</dcterms:created>
  <dcterms:modified xsi:type="dcterms:W3CDTF">2024-01-04T06:36:00Z</dcterms:modified>
</cp:coreProperties>
</file>