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296252E"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587FEAE2" w14:textId="77777777" w:rsidR="00B12D33" w:rsidRPr="006F0D84" w:rsidRDefault="00B12D33"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1C0090" w:rsidRDefault="00300A37" w:rsidP="00EC75C3">
      <w:pPr>
        <w:spacing w:after="120"/>
        <w:jc w:val="center"/>
        <w:outlineLvl w:val="0"/>
        <w:rPr>
          <w:rFonts w:asciiTheme="minorHAnsi" w:hAnsiTheme="minorHAnsi" w:cstheme="minorHAnsi"/>
          <w:sz w:val="44"/>
          <w:szCs w:val="44"/>
        </w:rPr>
      </w:pPr>
      <w:r w:rsidRPr="001C0090">
        <w:rPr>
          <w:rFonts w:asciiTheme="minorHAnsi" w:hAnsiTheme="minorHAnsi" w:cstheme="minorHAnsi"/>
          <w:sz w:val="44"/>
          <w:szCs w:val="44"/>
        </w:rPr>
        <w:t>Landes</w:t>
      </w:r>
      <w:r w:rsidR="00EC75C3" w:rsidRPr="001C0090">
        <w:rPr>
          <w:rFonts w:asciiTheme="minorHAnsi" w:hAnsiTheme="minorHAnsi" w:cstheme="minorHAnsi"/>
          <w:sz w:val="44"/>
          <w:szCs w:val="44"/>
        </w:rPr>
        <w:t>lehrplan</w:t>
      </w:r>
      <w:r w:rsidR="00FA3E4B" w:rsidRPr="001C0090">
        <w:rPr>
          <w:rFonts w:asciiTheme="minorHAnsi" w:hAnsiTheme="minorHAnsi" w:cstheme="minorHAnsi"/>
          <w:sz w:val="44"/>
          <w:szCs w:val="44"/>
        </w:rPr>
        <w:t xml:space="preserve"> für den Lehrberuf</w:t>
      </w:r>
    </w:p>
    <w:p w14:paraId="235936F2" w14:textId="6019E203" w:rsidR="00317122" w:rsidRPr="001C0090" w:rsidRDefault="001C0090" w:rsidP="00EC75C3">
      <w:pPr>
        <w:spacing w:after="360"/>
        <w:jc w:val="center"/>
        <w:outlineLvl w:val="0"/>
        <w:rPr>
          <w:rFonts w:asciiTheme="minorHAnsi" w:hAnsiTheme="minorHAnsi" w:cstheme="minorHAnsi"/>
          <w:b/>
          <w:sz w:val="48"/>
          <w:szCs w:val="48"/>
        </w:rPr>
      </w:pPr>
      <w:r w:rsidRPr="001C0090">
        <w:rPr>
          <w:rFonts w:asciiTheme="minorHAnsi" w:hAnsiTheme="minorHAnsi" w:cstheme="minorHAnsi"/>
          <w:b/>
          <w:sz w:val="48"/>
          <w:szCs w:val="48"/>
        </w:rPr>
        <w:t>BANKKAUFMANN/BANKKAUFFRAU</w:t>
      </w:r>
    </w:p>
    <w:p w14:paraId="0C459353" w14:textId="4BC08926" w:rsidR="00184323" w:rsidRPr="001C0090" w:rsidRDefault="00184323" w:rsidP="00184323">
      <w:pPr>
        <w:jc w:val="center"/>
        <w:outlineLvl w:val="0"/>
        <w:rPr>
          <w:rFonts w:asciiTheme="minorHAnsi" w:hAnsiTheme="minorHAnsi" w:cstheme="minorHAnsi"/>
          <w:sz w:val="28"/>
          <w:szCs w:val="28"/>
        </w:rPr>
      </w:pPr>
      <w:r w:rsidRPr="001C0090">
        <w:rPr>
          <w:rFonts w:asciiTheme="minorHAnsi" w:hAnsiTheme="minorHAnsi" w:cstheme="minorHAnsi"/>
          <w:sz w:val="28"/>
          <w:szCs w:val="28"/>
        </w:rPr>
        <w:t xml:space="preserve">BGBl. II Nr. </w:t>
      </w:r>
      <w:r w:rsidR="001C0090">
        <w:rPr>
          <w:rFonts w:asciiTheme="minorHAnsi" w:hAnsiTheme="minorHAnsi" w:cstheme="minorHAnsi"/>
          <w:sz w:val="28"/>
          <w:szCs w:val="28"/>
        </w:rPr>
        <w:t>211</w:t>
      </w:r>
      <w:r w:rsidRPr="001C0090">
        <w:rPr>
          <w:rFonts w:asciiTheme="minorHAnsi" w:hAnsiTheme="minorHAnsi" w:cstheme="minorHAnsi"/>
          <w:sz w:val="28"/>
          <w:szCs w:val="28"/>
        </w:rPr>
        <w:t>/20</w:t>
      </w:r>
      <w:r w:rsidR="001C0090">
        <w:rPr>
          <w:rFonts w:asciiTheme="minorHAnsi" w:hAnsiTheme="minorHAnsi" w:cstheme="minorHAnsi"/>
          <w:sz w:val="28"/>
          <w:szCs w:val="28"/>
        </w:rPr>
        <w:t>16</w:t>
      </w:r>
      <w:r w:rsidRPr="001C0090">
        <w:rPr>
          <w:rFonts w:asciiTheme="minorHAnsi" w:hAnsiTheme="minorHAnsi" w:cstheme="minorHAnsi"/>
          <w:sz w:val="28"/>
          <w:szCs w:val="28"/>
        </w:rPr>
        <w:t xml:space="preserve"> und BGBl. II Nr. 296/2023</w:t>
      </w:r>
    </w:p>
    <w:p w14:paraId="42FBF4A4" w14:textId="08001255" w:rsidR="00EC7FE7" w:rsidRPr="001C0090" w:rsidRDefault="009C5C95" w:rsidP="00EC7FE7">
      <w:pPr>
        <w:jc w:val="center"/>
        <w:outlineLvl w:val="0"/>
        <w:rPr>
          <w:rFonts w:asciiTheme="minorHAnsi" w:hAnsiTheme="minorHAnsi" w:cstheme="minorHAnsi"/>
          <w:sz w:val="28"/>
          <w:szCs w:val="28"/>
        </w:rPr>
      </w:pPr>
      <w:r w:rsidRPr="001C0090">
        <w:rPr>
          <w:rFonts w:asciiTheme="minorHAnsi" w:hAnsiTheme="minorHAnsi" w:cstheme="minorHAnsi"/>
          <w:sz w:val="28"/>
          <w:szCs w:val="28"/>
        </w:rPr>
        <w:t xml:space="preserve">Verordnung </w:t>
      </w:r>
      <w:r w:rsidR="00EC7FE7" w:rsidRPr="001C0090">
        <w:rPr>
          <w:rFonts w:asciiTheme="minorHAnsi" w:hAnsiTheme="minorHAnsi" w:cstheme="minorHAnsi"/>
          <w:sz w:val="28"/>
          <w:szCs w:val="28"/>
        </w:rPr>
        <w:t xml:space="preserve">des Landesschulrates für Tirol </w:t>
      </w:r>
      <w:r w:rsidR="001C0090">
        <w:rPr>
          <w:rFonts w:asciiTheme="minorHAnsi" w:hAnsiTheme="minorHAnsi" w:cstheme="minorHAnsi"/>
          <w:sz w:val="28"/>
          <w:szCs w:val="28"/>
        </w:rPr>
        <w:t>2017</w:t>
      </w:r>
    </w:p>
    <w:p w14:paraId="3E69AA0C" w14:textId="56E51D08" w:rsidR="00EF2981" w:rsidRPr="001C0090" w:rsidRDefault="00EF2981" w:rsidP="009A604E">
      <w:pPr>
        <w:jc w:val="center"/>
        <w:outlineLvl w:val="0"/>
        <w:rPr>
          <w:rFonts w:asciiTheme="minorHAnsi" w:hAnsiTheme="minorHAnsi" w:cstheme="minorHAnsi"/>
          <w:sz w:val="28"/>
          <w:szCs w:val="28"/>
        </w:rPr>
      </w:pPr>
    </w:p>
    <w:p w14:paraId="76AD7250" w14:textId="77777777" w:rsidR="00841A99" w:rsidRPr="001C0090" w:rsidRDefault="00841A99" w:rsidP="002439B6">
      <w:pPr>
        <w:spacing w:after="120"/>
        <w:jc w:val="center"/>
        <w:outlineLvl w:val="0"/>
        <w:rPr>
          <w:rFonts w:asciiTheme="minorHAnsi" w:hAnsiTheme="minorHAnsi" w:cstheme="minorHAnsi"/>
          <w:sz w:val="28"/>
          <w:szCs w:val="28"/>
        </w:rPr>
      </w:pPr>
    </w:p>
    <w:p w14:paraId="77074CBD" w14:textId="77777777" w:rsidR="009A604E" w:rsidRPr="001C0090" w:rsidRDefault="009A604E" w:rsidP="002439B6">
      <w:pPr>
        <w:spacing w:after="120"/>
        <w:jc w:val="center"/>
        <w:outlineLvl w:val="0"/>
        <w:rPr>
          <w:rFonts w:asciiTheme="minorHAnsi" w:hAnsiTheme="minorHAnsi" w:cstheme="minorHAnsi"/>
          <w:sz w:val="28"/>
          <w:szCs w:val="28"/>
        </w:rPr>
      </w:pPr>
      <w:r w:rsidRPr="001C0090">
        <w:rPr>
          <w:rFonts w:asciiTheme="minorHAnsi" w:hAnsiTheme="minorHAnsi" w:cstheme="minorHAnsi"/>
          <w:sz w:val="28"/>
          <w:szCs w:val="28"/>
        </w:rPr>
        <w:t>Beschulung an der</w:t>
      </w:r>
    </w:p>
    <w:p w14:paraId="580B4253" w14:textId="77777777" w:rsidR="001C0090" w:rsidRPr="001C0090"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1C0090">
        <w:rPr>
          <w:rFonts w:asciiTheme="minorHAnsi" w:eastAsia="Calibri" w:hAnsiTheme="minorHAnsi" w:cstheme="minorHAnsi"/>
          <w:b/>
          <w:sz w:val="40"/>
          <w:szCs w:val="40"/>
          <w:lang w:eastAsia="en-US"/>
        </w:rPr>
        <w:t xml:space="preserve">Tiroler Fachberufsschule </w:t>
      </w:r>
      <w:r w:rsidR="00EC75C3" w:rsidRPr="001C0090">
        <w:rPr>
          <w:rFonts w:asciiTheme="minorHAnsi" w:eastAsia="Calibri" w:hAnsiTheme="minorHAnsi" w:cstheme="minorHAnsi"/>
          <w:b/>
          <w:sz w:val="40"/>
          <w:szCs w:val="40"/>
          <w:lang w:eastAsia="en-US"/>
        </w:rPr>
        <w:t>für</w:t>
      </w:r>
      <w:r w:rsidR="001C0090" w:rsidRPr="001C0090">
        <w:rPr>
          <w:rFonts w:asciiTheme="minorHAnsi" w:eastAsia="Calibri" w:hAnsiTheme="minorHAnsi" w:cstheme="minorHAnsi"/>
          <w:b/>
          <w:sz w:val="40"/>
          <w:szCs w:val="40"/>
          <w:lang w:eastAsia="en-US"/>
        </w:rPr>
        <w:t xml:space="preserve"> </w:t>
      </w:r>
    </w:p>
    <w:p w14:paraId="244247EB" w14:textId="3F70737C" w:rsidR="009A604E" w:rsidRPr="001C0090" w:rsidRDefault="001C0090"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1C0090">
        <w:rPr>
          <w:rFonts w:asciiTheme="minorHAnsi" w:eastAsia="Calibri" w:hAnsiTheme="minorHAnsi" w:cstheme="minorHAnsi"/>
          <w:b/>
          <w:sz w:val="40"/>
          <w:szCs w:val="40"/>
          <w:lang w:eastAsia="en-US"/>
        </w:rPr>
        <w:t>Handel und Büro Innsbruck</w:t>
      </w:r>
    </w:p>
    <w:p w14:paraId="1DCDC1FD" w14:textId="77777777" w:rsidR="00296F07" w:rsidRPr="001C0090"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1C0090"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1C0090" w:rsidRDefault="00296F07" w:rsidP="009A604E">
      <w:pPr>
        <w:rPr>
          <w:rFonts w:asciiTheme="minorHAnsi" w:hAnsiTheme="minorHAnsi" w:cstheme="minorHAnsi"/>
        </w:rPr>
      </w:pPr>
    </w:p>
    <w:p w14:paraId="456911C3" w14:textId="77777777" w:rsidR="00296F07" w:rsidRPr="001C0090" w:rsidRDefault="00296F07" w:rsidP="009A604E">
      <w:pPr>
        <w:pBdr>
          <w:bottom w:val="single" w:sz="4" w:space="1" w:color="auto"/>
        </w:pBdr>
        <w:rPr>
          <w:rFonts w:asciiTheme="minorHAnsi" w:hAnsiTheme="minorHAnsi" w:cstheme="minorHAnsi"/>
        </w:rPr>
      </w:pPr>
    </w:p>
    <w:p w14:paraId="6ADB3D81" w14:textId="77777777" w:rsidR="009A604E" w:rsidRPr="001C0090"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1C0090"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Pr="001C0090" w:rsidRDefault="00040E4A" w:rsidP="00746898">
      <w:pPr>
        <w:tabs>
          <w:tab w:val="left" w:pos="4536"/>
        </w:tabs>
        <w:overflowPunct/>
        <w:autoSpaceDE/>
        <w:autoSpaceDN/>
        <w:adjustRightInd/>
        <w:textAlignment w:val="auto"/>
        <w:rPr>
          <w:rFonts w:asciiTheme="minorHAnsi" w:hAnsiTheme="minorHAnsi" w:cstheme="minorHAnsi"/>
          <w:b/>
        </w:rPr>
      </w:pPr>
    </w:p>
    <w:p w14:paraId="7AFD3410" w14:textId="77777777" w:rsidR="00040E4A" w:rsidRPr="001C0090" w:rsidRDefault="00040E4A" w:rsidP="00746898">
      <w:pPr>
        <w:tabs>
          <w:tab w:val="left" w:pos="4536"/>
        </w:tabs>
        <w:overflowPunct/>
        <w:autoSpaceDE/>
        <w:autoSpaceDN/>
        <w:adjustRightInd/>
        <w:textAlignment w:val="auto"/>
        <w:rPr>
          <w:rFonts w:asciiTheme="minorHAnsi" w:hAnsiTheme="minorHAnsi" w:cstheme="minorHAnsi"/>
          <w:b/>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14F30355"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49D39C30" w14:textId="77777777" w:rsidR="00040E4A" w:rsidRPr="006F0D84"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11251F08" w14:textId="3C2AD4B9" w:rsidR="00A43680" w:rsidRPr="001C0090" w:rsidRDefault="00720EC8" w:rsidP="00B70379">
      <w:pPr>
        <w:tabs>
          <w:tab w:val="left" w:pos="142"/>
          <w:tab w:val="left" w:pos="1701"/>
          <w:tab w:val="left" w:pos="5387"/>
        </w:tabs>
        <w:overflowPunct/>
        <w:autoSpaceDE/>
        <w:adjustRightInd/>
        <w:spacing w:after="60"/>
        <w:rPr>
          <w:rFonts w:asciiTheme="minorHAnsi" w:hAnsiTheme="minorHAnsi" w:cstheme="minorHAnsi"/>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1C0090" w:rsidRPr="001C0090">
        <w:rPr>
          <w:rFonts w:asciiTheme="minorHAnsi" w:hAnsiTheme="minorHAnsi" w:cstheme="minorHAnsi"/>
          <w:b/>
          <w:lang w:val="de-AT" w:eastAsia="de-AT"/>
        </w:rPr>
        <w:t>Bankkaufmann/Bankkauffrau</w:t>
      </w:r>
    </w:p>
    <w:p w14:paraId="58242FD3" w14:textId="77777777" w:rsidR="001D0B49" w:rsidRPr="001C0090"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1C0090">
        <w:rPr>
          <w:rFonts w:asciiTheme="minorHAnsi" w:hAnsiTheme="minorHAnsi" w:cstheme="minorHAnsi"/>
          <w:b/>
          <w:lang w:val="de-AT" w:eastAsia="de-AT"/>
        </w:rPr>
        <w:t>Lehrzeit</w:t>
      </w:r>
      <w:r w:rsidRPr="001C0090">
        <w:rPr>
          <w:rFonts w:asciiTheme="minorHAnsi" w:hAnsiTheme="minorHAnsi" w:cstheme="minorHAnsi"/>
          <w:b/>
          <w:lang w:val="de-AT" w:eastAsia="de-AT"/>
        </w:rPr>
        <w:tab/>
      </w:r>
      <w:r w:rsidRPr="001C0090">
        <w:rPr>
          <w:rFonts w:asciiTheme="minorHAnsi" w:hAnsiTheme="minorHAnsi" w:cstheme="minorHAnsi"/>
          <w:lang w:val="de-AT" w:eastAsia="de-AT"/>
        </w:rPr>
        <w:t>3 Jahre</w:t>
      </w:r>
    </w:p>
    <w:p w14:paraId="7F4B9B26" w14:textId="74E54964" w:rsidR="00720EC8" w:rsidRPr="001C0090" w:rsidRDefault="004D02C2" w:rsidP="00720EC8">
      <w:pPr>
        <w:tabs>
          <w:tab w:val="left" w:pos="1701"/>
        </w:tabs>
        <w:overflowPunct/>
        <w:autoSpaceDE/>
        <w:adjustRightInd/>
        <w:rPr>
          <w:rFonts w:asciiTheme="minorHAnsi" w:hAnsiTheme="minorHAnsi" w:cstheme="minorHAnsi"/>
          <w:lang w:val="de-AT" w:eastAsia="de-AT"/>
        </w:rPr>
      </w:pPr>
      <w:r w:rsidRPr="001C0090">
        <w:rPr>
          <w:rFonts w:asciiTheme="minorHAnsi" w:hAnsiTheme="minorHAnsi" w:cstheme="minorHAnsi"/>
          <w:b/>
          <w:lang w:val="de-AT" w:eastAsia="de-AT"/>
        </w:rPr>
        <w:t>Gesamtstunden</w:t>
      </w:r>
      <w:r w:rsidR="007D331D" w:rsidRPr="001C0090">
        <w:rPr>
          <w:rFonts w:asciiTheme="minorHAnsi" w:hAnsiTheme="minorHAnsi" w:cstheme="minorHAnsi"/>
          <w:b/>
          <w:lang w:val="de-AT" w:eastAsia="de-AT"/>
        </w:rPr>
        <w:tab/>
      </w:r>
      <w:r w:rsidR="00224F88" w:rsidRPr="001C0090">
        <w:rPr>
          <w:rFonts w:asciiTheme="minorHAnsi" w:hAnsiTheme="minorHAnsi" w:cstheme="minorHAnsi"/>
          <w:lang w:val="de-AT" w:eastAsia="de-AT"/>
        </w:rPr>
        <w:t>3</w:t>
      </w:r>
      <w:r w:rsidR="00380A34" w:rsidRPr="001C0090">
        <w:rPr>
          <w:rFonts w:asciiTheme="minorHAnsi" w:hAnsiTheme="minorHAnsi" w:cstheme="minorHAnsi"/>
          <w:lang w:val="de-AT" w:eastAsia="de-AT"/>
        </w:rPr>
        <w:t xml:space="preserve"> Schulstufen zu insgesamt </w:t>
      </w:r>
      <w:r w:rsidR="006C217D">
        <w:rPr>
          <w:rFonts w:asciiTheme="minorHAnsi" w:hAnsiTheme="minorHAnsi" w:cstheme="minorHAnsi"/>
          <w:lang w:val="de-AT" w:eastAsia="de-AT"/>
        </w:rPr>
        <w:t>1 440</w:t>
      </w:r>
      <w:r w:rsidR="00380A34" w:rsidRPr="001C0090">
        <w:rPr>
          <w:rFonts w:asciiTheme="minorHAnsi" w:hAnsiTheme="minorHAnsi" w:cstheme="minorHAnsi"/>
          <w:lang w:val="de-AT" w:eastAsia="de-AT"/>
        </w:rPr>
        <w:t xml:space="preserve"> Unterrichtsstunden</w:t>
      </w:r>
      <w:r w:rsidR="00AE66D4" w:rsidRPr="001C0090">
        <w:rPr>
          <w:rFonts w:asciiTheme="minorHAnsi" w:hAnsiTheme="minorHAnsi" w:cstheme="minorHAnsi"/>
          <w:lang w:val="de-AT" w:eastAsia="de-AT"/>
        </w:rPr>
        <w:t xml:space="preserve"> </w:t>
      </w:r>
      <w:r w:rsidR="00380A34" w:rsidRPr="001C0090">
        <w:rPr>
          <w:rFonts w:asciiTheme="minorHAnsi" w:hAnsiTheme="minorHAnsi" w:cstheme="minorHAnsi"/>
          <w:lang w:val="de-AT" w:eastAsia="de-AT"/>
        </w:rPr>
        <w:t xml:space="preserve">(ohne </w:t>
      </w:r>
      <w:r w:rsidR="00720EC8" w:rsidRPr="001C0090">
        <w:rPr>
          <w:rFonts w:asciiTheme="minorHAnsi" w:hAnsiTheme="minorHAnsi" w:cstheme="minorHAnsi"/>
          <w:lang w:val="de-AT" w:eastAsia="de-AT"/>
        </w:rPr>
        <w:t>RL</w:t>
      </w:r>
      <w:r w:rsidR="00AE66D4" w:rsidRPr="001C0090">
        <w:rPr>
          <w:rFonts w:asciiTheme="minorHAnsi" w:hAnsiTheme="minorHAnsi" w:cstheme="minorHAnsi"/>
          <w:lang w:val="de-AT" w:eastAsia="de-AT"/>
        </w:rPr>
        <w:t>),</w:t>
      </w:r>
      <w:r w:rsidR="00720EC8" w:rsidRPr="001C0090">
        <w:rPr>
          <w:rFonts w:asciiTheme="minorHAnsi" w:hAnsiTheme="minorHAnsi" w:cstheme="minorHAnsi"/>
          <w:lang w:val="de-AT" w:eastAsia="de-AT"/>
        </w:rPr>
        <w:t xml:space="preserve"> </w:t>
      </w:r>
      <w:r w:rsidR="00DC6D89" w:rsidRPr="001C0090">
        <w:rPr>
          <w:rFonts w:asciiTheme="minorHAnsi" w:hAnsiTheme="minorHAnsi" w:cstheme="minorHAnsi"/>
          <w:lang w:val="de-AT" w:eastAsia="de-AT"/>
        </w:rPr>
        <w:t xml:space="preserve">davon </w:t>
      </w:r>
      <w:r w:rsidR="00380A34" w:rsidRPr="001C0090">
        <w:rPr>
          <w:rFonts w:asciiTheme="minorHAnsi" w:hAnsiTheme="minorHAnsi" w:cstheme="minorHAnsi"/>
          <w:lang w:val="de-AT" w:eastAsia="de-AT"/>
        </w:rPr>
        <w:t xml:space="preserve">in der </w:t>
      </w:r>
      <w:r w:rsidR="00720EC8" w:rsidRPr="001C0090">
        <w:rPr>
          <w:rFonts w:asciiTheme="minorHAnsi" w:hAnsiTheme="minorHAnsi" w:cstheme="minorHAnsi"/>
          <w:lang w:val="de-AT" w:eastAsia="de-AT"/>
        </w:rPr>
        <w:t xml:space="preserve">1., 2. und </w:t>
      </w:r>
    </w:p>
    <w:p w14:paraId="128BF76B" w14:textId="0C9D73E5" w:rsidR="00380A34" w:rsidRPr="001C0090" w:rsidRDefault="00720EC8" w:rsidP="001A0B15">
      <w:pPr>
        <w:tabs>
          <w:tab w:val="left" w:pos="1701"/>
        </w:tabs>
        <w:overflowPunct/>
        <w:autoSpaceDE/>
        <w:adjustRightInd/>
        <w:spacing w:after="40"/>
        <w:rPr>
          <w:rFonts w:asciiTheme="minorHAnsi" w:hAnsiTheme="minorHAnsi" w:cstheme="minorHAnsi"/>
          <w:lang w:val="de-AT" w:eastAsia="de-AT"/>
        </w:rPr>
      </w:pPr>
      <w:r w:rsidRPr="001C0090">
        <w:rPr>
          <w:rFonts w:asciiTheme="minorHAnsi" w:hAnsiTheme="minorHAnsi" w:cstheme="minorHAnsi"/>
          <w:lang w:val="de-AT" w:eastAsia="de-AT"/>
        </w:rPr>
        <w:tab/>
        <w:t>3. Klasse</w:t>
      </w:r>
      <w:r w:rsidR="00020EC6" w:rsidRPr="001C0090">
        <w:rPr>
          <w:rFonts w:asciiTheme="minorHAnsi" w:hAnsiTheme="minorHAnsi" w:cstheme="minorHAnsi"/>
          <w:lang w:val="de-AT" w:eastAsia="de-AT"/>
        </w:rPr>
        <w:t xml:space="preserve"> (zehnte, elfte und zwölfte Schulstufe)</w:t>
      </w:r>
      <w:r w:rsidRPr="001C0090">
        <w:rPr>
          <w:rFonts w:asciiTheme="minorHAnsi" w:hAnsiTheme="minorHAnsi" w:cstheme="minorHAnsi"/>
          <w:lang w:val="de-AT" w:eastAsia="de-AT"/>
        </w:rPr>
        <w:t xml:space="preserve"> </w:t>
      </w:r>
      <w:r w:rsidR="00380A34" w:rsidRPr="001C0090">
        <w:rPr>
          <w:rFonts w:asciiTheme="minorHAnsi" w:hAnsiTheme="minorHAnsi" w:cstheme="minorHAnsi"/>
          <w:lang w:val="de-AT" w:eastAsia="de-AT"/>
        </w:rPr>
        <w:t xml:space="preserve">mindestens je </w:t>
      </w:r>
      <w:r w:rsidR="00224F88" w:rsidRPr="001C0090">
        <w:rPr>
          <w:rFonts w:asciiTheme="minorHAnsi" w:hAnsiTheme="minorHAnsi" w:cstheme="minorHAnsi"/>
          <w:lang w:val="de-AT" w:eastAsia="de-AT"/>
        </w:rPr>
        <w:t>3</w:t>
      </w:r>
      <w:r w:rsidR="00B70379">
        <w:rPr>
          <w:rFonts w:asciiTheme="minorHAnsi" w:hAnsiTheme="minorHAnsi" w:cstheme="minorHAnsi"/>
          <w:lang w:val="de-AT" w:eastAsia="de-AT"/>
        </w:rPr>
        <w:t>2</w:t>
      </w:r>
      <w:r w:rsidR="00224F88" w:rsidRPr="001C0090">
        <w:rPr>
          <w:rFonts w:asciiTheme="minorHAnsi" w:hAnsiTheme="minorHAnsi" w:cstheme="minorHAnsi"/>
          <w:lang w:val="de-AT" w:eastAsia="de-AT"/>
        </w:rPr>
        <w:t>0</w:t>
      </w:r>
      <w:r w:rsidR="00AE66D4" w:rsidRPr="001C0090">
        <w:rPr>
          <w:rFonts w:asciiTheme="minorHAnsi" w:hAnsiTheme="minorHAnsi" w:cstheme="minorHAnsi"/>
          <w:lang w:val="de-AT" w:eastAsia="de-AT"/>
        </w:rPr>
        <w:t xml:space="preserve"> </w:t>
      </w:r>
      <w:r w:rsidR="00391919" w:rsidRPr="001C0090">
        <w:rPr>
          <w:rFonts w:asciiTheme="minorHAnsi" w:hAnsiTheme="minorHAnsi" w:cstheme="minorHAnsi"/>
          <w:lang w:val="de-AT" w:eastAsia="de-AT"/>
        </w:rPr>
        <w:t>Unterrichtsstunden</w:t>
      </w:r>
    </w:p>
    <w:p w14:paraId="1E9F8C08" w14:textId="664ED74F" w:rsidR="00296F07" w:rsidRPr="001C0090" w:rsidRDefault="00720EC8" w:rsidP="001A0B15">
      <w:pPr>
        <w:tabs>
          <w:tab w:val="left" w:pos="1701"/>
        </w:tabs>
        <w:overflowPunct/>
        <w:autoSpaceDE/>
        <w:adjustRightInd/>
        <w:spacing w:after="40"/>
        <w:rPr>
          <w:rFonts w:asciiTheme="minorHAnsi" w:hAnsiTheme="minorHAnsi" w:cstheme="minorHAnsi"/>
        </w:rPr>
      </w:pPr>
      <w:r w:rsidRPr="001C0090">
        <w:rPr>
          <w:rFonts w:asciiTheme="minorHAnsi" w:eastAsia="Calibri" w:hAnsiTheme="minorHAnsi" w:cstheme="minorHAnsi"/>
          <w:b/>
          <w:lang w:val="de-AT" w:eastAsia="en-US"/>
        </w:rPr>
        <w:t>Beschulung</w:t>
      </w:r>
      <w:r w:rsidR="00391919" w:rsidRPr="001C0090">
        <w:rPr>
          <w:rFonts w:asciiTheme="minorHAnsi" w:eastAsia="Calibri" w:hAnsiTheme="minorHAnsi" w:cstheme="minorHAnsi"/>
          <w:b/>
          <w:lang w:val="de-AT" w:eastAsia="en-US"/>
        </w:rPr>
        <w:tab/>
      </w:r>
      <w:r w:rsidR="005C2ED1" w:rsidRPr="001C0090">
        <w:rPr>
          <w:rFonts w:asciiTheme="minorHAnsi" w:eastAsia="Calibri" w:hAnsiTheme="minorHAnsi" w:cstheme="minorHAnsi"/>
          <w:lang w:val="de-AT" w:eastAsia="en-US"/>
        </w:rPr>
        <w:t>Lehrgangsunterricht</w:t>
      </w:r>
      <w:r w:rsidRPr="001C0090">
        <w:rPr>
          <w:rFonts w:asciiTheme="minorHAnsi" w:eastAsia="Calibri" w:hAnsiTheme="minorHAnsi" w:cstheme="minorHAnsi"/>
          <w:lang w:val="de-AT" w:eastAsia="en-US"/>
        </w:rPr>
        <w:t xml:space="preserve"> -</w:t>
      </w:r>
      <w:r w:rsidR="00AE3F4E" w:rsidRPr="001C0090">
        <w:rPr>
          <w:rFonts w:asciiTheme="minorHAnsi" w:eastAsia="Calibri" w:hAnsiTheme="minorHAnsi" w:cstheme="minorHAnsi"/>
          <w:lang w:val="de-AT" w:eastAsia="en-US"/>
        </w:rPr>
        <w:t xml:space="preserve"> in der </w:t>
      </w:r>
      <w:r w:rsidR="00CC14CC" w:rsidRPr="001C0090">
        <w:rPr>
          <w:rFonts w:asciiTheme="minorHAnsi" w:hAnsiTheme="minorHAnsi" w:cstheme="minorHAnsi"/>
          <w:lang w:val="de-AT" w:eastAsia="de-AT"/>
        </w:rPr>
        <w:t>1.</w:t>
      </w:r>
      <w:r w:rsidR="006C217D">
        <w:rPr>
          <w:rFonts w:asciiTheme="minorHAnsi" w:hAnsiTheme="minorHAnsi" w:cstheme="minorHAnsi"/>
          <w:lang w:val="de-AT" w:eastAsia="de-AT"/>
        </w:rPr>
        <w:t xml:space="preserve"> </w:t>
      </w:r>
      <w:r w:rsidR="00CC14CC" w:rsidRPr="001C0090">
        <w:rPr>
          <w:rFonts w:asciiTheme="minorHAnsi" w:hAnsiTheme="minorHAnsi" w:cstheme="minorHAnsi"/>
          <w:lang w:val="de-AT" w:eastAsia="de-AT"/>
        </w:rPr>
        <w:t>u</w:t>
      </w:r>
      <w:r w:rsidR="001A0B15" w:rsidRPr="001C0090">
        <w:rPr>
          <w:rFonts w:asciiTheme="minorHAnsi" w:hAnsiTheme="minorHAnsi" w:cstheme="minorHAnsi"/>
          <w:lang w:val="de-AT" w:eastAsia="de-AT"/>
        </w:rPr>
        <w:t>nd 3. Klasse</w:t>
      </w:r>
      <w:r w:rsidR="006C217D">
        <w:rPr>
          <w:rFonts w:asciiTheme="minorHAnsi" w:hAnsiTheme="minorHAnsi" w:cstheme="minorHAnsi"/>
          <w:lang w:val="de-AT" w:eastAsia="de-AT"/>
        </w:rPr>
        <w:t xml:space="preserve"> (10. und 12. Schulstufe)</w:t>
      </w:r>
      <w:r w:rsidR="00AE3F4E" w:rsidRPr="001C0090">
        <w:rPr>
          <w:rFonts w:asciiTheme="minorHAnsi" w:hAnsiTheme="minorHAnsi" w:cstheme="minorHAnsi"/>
          <w:lang w:val="de-AT" w:eastAsia="de-AT"/>
        </w:rPr>
        <w:t xml:space="preserve"> </w:t>
      </w:r>
      <w:r w:rsidR="00380A34" w:rsidRPr="001C0090">
        <w:rPr>
          <w:rFonts w:asciiTheme="minorHAnsi" w:hAnsiTheme="minorHAnsi" w:cstheme="minorHAnsi"/>
        </w:rPr>
        <w:t>im Ausmaß</w:t>
      </w:r>
      <w:r w:rsidR="00AE3F4E" w:rsidRPr="001C0090">
        <w:rPr>
          <w:rFonts w:asciiTheme="minorHAnsi" w:hAnsiTheme="minorHAnsi" w:cstheme="minorHAnsi"/>
        </w:rPr>
        <w:t xml:space="preserve"> </w:t>
      </w:r>
      <w:r w:rsidR="00380A34" w:rsidRPr="001C0090">
        <w:rPr>
          <w:rFonts w:asciiTheme="minorHAnsi" w:hAnsiTheme="minorHAnsi" w:cstheme="minorHAnsi"/>
        </w:rPr>
        <w:t>von</w:t>
      </w:r>
      <w:r w:rsidR="004D02C2" w:rsidRPr="001C0090">
        <w:rPr>
          <w:rFonts w:asciiTheme="minorHAnsi" w:hAnsiTheme="minorHAnsi" w:cstheme="minorHAnsi"/>
        </w:rPr>
        <w:t xml:space="preserve"> </w:t>
      </w:r>
      <w:r w:rsidR="00380A34" w:rsidRPr="001C0090">
        <w:rPr>
          <w:rFonts w:asciiTheme="minorHAnsi" w:hAnsiTheme="minorHAnsi" w:cstheme="minorHAnsi"/>
        </w:rPr>
        <w:t>je</w:t>
      </w:r>
      <w:r w:rsidR="00296F07" w:rsidRPr="001C0090">
        <w:rPr>
          <w:rFonts w:asciiTheme="minorHAnsi" w:hAnsiTheme="minorHAnsi" w:cstheme="minorHAnsi"/>
        </w:rPr>
        <w:t xml:space="preserve"> </w:t>
      </w:r>
      <w:r w:rsidR="006C217D">
        <w:rPr>
          <w:rFonts w:asciiTheme="minorHAnsi" w:hAnsiTheme="minorHAnsi" w:cstheme="minorHAnsi"/>
        </w:rPr>
        <w:tab/>
      </w:r>
      <w:r w:rsidR="00A43680" w:rsidRPr="001C0090">
        <w:rPr>
          <w:rFonts w:asciiTheme="minorHAnsi" w:hAnsiTheme="minorHAnsi" w:cstheme="minorHAnsi"/>
        </w:rPr>
        <w:t>9,33</w:t>
      </w:r>
      <w:r w:rsidR="00DC6D89" w:rsidRPr="001C0090">
        <w:rPr>
          <w:rFonts w:asciiTheme="minorHAnsi" w:hAnsiTheme="minorHAnsi" w:cstheme="minorHAnsi"/>
        </w:rPr>
        <w:t>-</w:t>
      </w:r>
      <w:r w:rsidR="00380A34" w:rsidRPr="001C0090">
        <w:rPr>
          <w:rFonts w:asciiTheme="minorHAnsi" w:hAnsiTheme="minorHAnsi" w:cstheme="minorHAnsi"/>
        </w:rPr>
        <w:t>Wochen</w:t>
      </w:r>
      <w:r w:rsidR="006C217D">
        <w:rPr>
          <w:rFonts w:asciiTheme="minorHAnsi" w:hAnsiTheme="minorHAnsi" w:cstheme="minorHAnsi"/>
        </w:rPr>
        <w:t xml:space="preserve"> und in der 2. Klasse (11. Schulstufe) im Ausmaß von 2 x 9,33-Wochen</w:t>
      </w:r>
    </w:p>
    <w:p w14:paraId="69CBBF4F" w14:textId="66959DB0" w:rsidR="005C2ED1" w:rsidRPr="001C0090" w:rsidRDefault="005C2ED1" w:rsidP="00720EC8">
      <w:pPr>
        <w:tabs>
          <w:tab w:val="left" w:pos="1701"/>
        </w:tabs>
        <w:overflowPunct/>
        <w:autoSpaceDE/>
        <w:adjustRightInd/>
        <w:spacing w:after="120"/>
        <w:rPr>
          <w:rFonts w:asciiTheme="minorHAnsi" w:hAnsiTheme="minorHAnsi" w:cstheme="minorHAnsi"/>
        </w:rPr>
      </w:pPr>
      <w:r w:rsidRPr="001C0090">
        <w:rPr>
          <w:rFonts w:asciiTheme="minorHAnsi" w:hAnsiTheme="minorHAnsi" w:cstheme="minorHAnsi"/>
          <w:b/>
        </w:rPr>
        <w:t>Einführung</w:t>
      </w:r>
      <w:r w:rsidRPr="001C0090">
        <w:rPr>
          <w:rFonts w:asciiTheme="minorHAnsi" w:hAnsiTheme="minorHAnsi" w:cstheme="minorHAnsi"/>
        </w:rPr>
        <w:tab/>
      </w:r>
      <w:r w:rsidR="004D02C2" w:rsidRPr="001C0090">
        <w:rPr>
          <w:rFonts w:asciiTheme="minorHAnsi" w:hAnsiTheme="minorHAnsi" w:cstheme="minorHAnsi"/>
        </w:rPr>
        <w:t xml:space="preserve">aufsteigend eingeführt im Schuljahr </w:t>
      </w:r>
      <w:r w:rsidR="001C0090" w:rsidRPr="001C0090">
        <w:rPr>
          <w:rFonts w:asciiTheme="minorHAnsi" w:hAnsiTheme="minorHAnsi" w:cstheme="minorHAnsi"/>
        </w:rPr>
        <w:t>2016/17</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4"/>
        <w:gridCol w:w="716"/>
        <w:gridCol w:w="780"/>
        <w:gridCol w:w="781"/>
        <w:gridCol w:w="781"/>
        <w:gridCol w:w="781"/>
        <w:gridCol w:w="830"/>
      </w:tblGrid>
      <w:tr w:rsidR="00E71C16" w:rsidRPr="006F0D84" w14:paraId="1860F094" w14:textId="77777777" w:rsidTr="00345126">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345126">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nil"/>
              <w:right w:val="dashed" w:sz="4" w:space="0" w:color="auto"/>
            </w:tcBorders>
            <w:vAlign w:val="center"/>
          </w:tcPr>
          <w:p w14:paraId="6E63E66B" w14:textId="36F087E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r w:rsidR="00F519DC">
              <w:rPr>
                <w:rFonts w:asciiTheme="minorHAnsi" w:hAnsiTheme="minorHAnsi" w:cstheme="minorHAnsi"/>
                <w:b/>
                <w:lang w:val="de-AT" w:eastAsia="en-US"/>
              </w:rPr>
              <w:t>1</w:t>
            </w:r>
          </w:p>
        </w:tc>
        <w:tc>
          <w:tcPr>
            <w:tcW w:w="432" w:type="pct"/>
            <w:tcBorders>
              <w:top w:val="single" w:sz="12" w:space="0" w:color="auto"/>
              <w:left w:val="dashed" w:sz="4" w:space="0" w:color="auto"/>
              <w:bottom w:val="single" w:sz="12" w:space="0" w:color="auto"/>
              <w:right w:val="single" w:sz="12" w:space="0" w:color="auto"/>
            </w:tcBorders>
            <w:vAlign w:val="center"/>
          </w:tcPr>
          <w:p w14:paraId="098B8EE9" w14:textId="449A889A" w:rsidR="00020EC6" w:rsidRPr="006F0D84" w:rsidRDefault="00345126"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2.</w:t>
            </w:r>
            <w:r w:rsidR="00F519DC">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12D80B36" w:rsidR="00020EC6" w:rsidRPr="006F0D84" w:rsidRDefault="00345126"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95011B">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345126" w:rsidRPr="00345126" w14:paraId="6FB69E08"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345126" w:rsidRPr="00345126" w:rsidRDefault="00345126" w:rsidP="00345126">
            <w:pPr>
              <w:overflowPunct/>
              <w:autoSpaceDE/>
              <w:adjustRightInd/>
              <w:rPr>
                <w:rFonts w:asciiTheme="minorHAnsi" w:hAnsiTheme="minorHAnsi" w:cstheme="minorHAnsi"/>
                <w:lang w:val="de-AT" w:eastAsia="en-US"/>
              </w:rPr>
            </w:pPr>
            <w:r w:rsidRPr="00345126">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dashed" w:sz="4" w:space="0" w:color="auto"/>
            </w:tcBorders>
            <w:vAlign w:val="center"/>
          </w:tcPr>
          <w:p w14:paraId="1DC1D6D3" w14:textId="77777777"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dashed" w:sz="4" w:space="0" w:color="auto"/>
              <w:bottom w:val="single" w:sz="4" w:space="0" w:color="auto"/>
              <w:right w:val="single" w:sz="12" w:space="0" w:color="auto"/>
            </w:tcBorders>
            <w:vAlign w:val="center"/>
          </w:tcPr>
          <w:p w14:paraId="305B257C" w14:textId="77777777"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480AB5CB"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6D44E82E" w:rsidR="00345126" w:rsidRPr="00345126" w:rsidRDefault="006C217D"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345126" w:rsidRPr="00345126" w14:paraId="13989F7E"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345126" w:rsidRPr="00345126" w:rsidRDefault="00345126" w:rsidP="00345126">
            <w:pPr>
              <w:overflowPunct/>
              <w:autoSpaceDE/>
              <w:adjustRightInd/>
              <w:rPr>
                <w:rFonts w:asciiTheme="minorHAnsi" w:hAnsiTheme="minorHAnsi" w:cstheme="minorHAnsi"/>
                <w:lang w:val="de-AT" w:eastAsia="en-US"/>
              </w:rPr>
            </w:pPr>
            <w:r w:rsidRPr="00345126">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7CBB083E"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dashed" w:sz="4" w:space="0" w:color="auto"/>
            </w:tcBorders>
            <w:vAlign w:val="center"/>
          </w:tcPr>
          <w:p w14:paraId="46E8EC4A" w14:textId="5A8A8B76"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dashed" w:sz="4" w:space="0" w:color="auto"/>
              <w:bottom w:val="single" w:sz="4" w:space="0" w:color="auto"/>
              <w:right w:val="single" w:sz="12" w:space="0" w:color="auto"/>
            </w:tcBorders>
            <w:vAlign w:val="center"/>
          </w:tcPr>
          <w:p w14:paraId="70BDBD21" w14:textId="1E687B3D"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5DECF81F"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5521E6E6" w:rsidR="00345126" w:rsidRPr="00345126" w:rsidRDefault="006C217D"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345126" w:rsidRPr="00345126" w14:paraId="67F4121E"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77777777" w:rsidR="00345126" w:rsidRPr="00345126" w:rsidRDefault="00345126" w:rsidP="00345126">
            <w:pPr>
              <w:overflowPunct/>
              <w:autoSpaceDE/>
              <w:adjustRightInd/>
              <w:rPr>
                <w:rFonts w:asciiTheme="minorHAnsi" w:hAnsiTheme="minorHAnsi" w:cstheme="minorHAnsi"/>
                <w:lang w:val="de-AT" w:eastAsia="en-US"/>
              </w:rPr>
            </w:pPr>
            <w:r w:rsidRPr="00345126">
              <w:rPr>
                <w:rFonts w:asciiTheme="minorHAnsi" w:hAnsiTheme="minorHAnsi" w:cstheme="minorHAnsi"/>
                <w:lang w:val="de-AT" w:eastAsia="en-US"/>
              </w:rPr>
              <w:t xml:space="preserve">Deutsch und Kommunikation </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77AACED3"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dashed" w:sz="4" w:space="0" w:color="auto"/>
            </w:tcBorders>
            <w:vAlign w:val="center"/>
          </w:tcPr>
          <w:p w14:paraId="1E1BA0A6" w14:textId="0C3A2175"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dashed" w:sz="4" w:space="0" w:color="auto"/>
              <w:bottom w:val="single" w:sz="4" w:space="0" w:color="auto"/>
              <w:right w:val="single" w:sz="12" w:space="0" w:color="auto"/>
            </w:tcBorders>
            <w:vAlign w:val="center"/>
          </w:tcPr>
          <w:p w14:paraId="24EED2A7" w14:textId="507015F6"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66F7B31F"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3AEE4555" w:rsidR="00345126" w:rsidRPr="00345126" w:rsidRDefault="006C217D"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84</w:t>
            </w:r>
          </w:p>
        </w:tc>
      </w:tr>
      <w:tr w:rsidR="00345126" w:rsidRPr="00345126" w14:paraId="6018EBC5" w14:textId="77777777" w:rsidTr="00345126">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45609399" w:rsidR="00345126" w:rsidRPr="00345126" w:rsidRDefault="00345126" w:rsidP="00345126">
            <w:pPr>
              <w:overflowPunct/>
              <w:autoSpaceDE/>
              <w:adjustRightInd/>
              <w:rPr>
                <w:rFonts w:asciiTheme="minorHAnsi" w:hAnsiTheme="minorHAnsi" w:cstheme="minorHAnsi"/>
                <w:lang w:val="de-AT" w:eastAsia="en-US"/>
              </w:rPr>
            </w:pPr>
            <w:r w:rsidRPr="00345126">
              <w:rPr>
                <w:rFonts w:asciiTheme="minorHAnsi" w:hAnsiTheme="minorHAnsi" w:cstheme="minorHAnsi"/>
                <w:lang w:val="de-AT" w:eastAsia="en-US"/>
              </w:rPr>
              <w:t>Berufsbezogene Fremdsprache</w:t>
            </w:r>
            <w:r w:rsidR="00B70379">
              <w:rPr>
                <w:rFonts w:asciiTheme="minorHAnsi" w:hAnsiTheme="minorHAnsi" w:cstheme="minorHAnsi"/>
                <w:lang w:val="de-AT" w:eastAsia="en-US"/>
              </w:rPr>
              <w:t xml:space="preserve"> </w:t>
            </w:r>
            <w:r w:rsidR="00B70379">
              <w:rPr>
                <w:rFonts w:asciiTheme="minorHAnsi" w:hAnsiTheme="minorHAnsi" w:cstheme="minorHAnsi"/>
                <w:vertAlign w:val="superscript"/>
                <w:lang w:val="de-AT" w:eastAsia="en-US"/>
              </w:rPr>
              <w:t>(</w:t>
            </w:r>
            <w:r w:rsidR="00B70379" w:rsidRPr="00345126">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71E662DE"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dashed" w:sz="4" w:space="0" w:color="auto"/>
            </w:tcBorders>
            <w:vAlign w:val="center"/>
          </w:tcPr>
          <w:p w14:paraId="4ADAC880" w14:textId="16CDF164"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dashed" w:sz="4" w:space="0" w:color="auto"/>
              <w:bottom w:val="single" w:sz="4" w:space="0" w:color="auto"/>
              <w:right w:val="single" w:sz="12" w:space="0" w:color="auto"/>
            </w:tcBorders>
            <w:vAlign w:val="center"/>
          </w:tcPr>
          <w:p w14:paraId="464AACD1" w14:textId="658890B5"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5</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479FA1C0"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5</w:t>
            </w: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0036BD55" w:rsidR="00345126" w:rsidRPr="00345126" w:rsidRDefault="006C217D"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168</w:t>
            </w:r>
          </w:p>
        </w:tc>
      </w:tr>
      <w:tr w:rsidR="00345126" w:rsidRPr="00345126" w14:paraId="715CD0F1" w14:textId="77777777" w:rsidTr="0095011B">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345126" w:rsidRDefault="00E71C16" w:rsidP="00313B6D">
            <w:pPr>
              <w:tabs>
                <w:tab w:val="left" w:pos="4415"/>
              </w:tabs>
              <w:overflowPunct/>
              <w:autoSpaceDE/>
              <w:adjustRightInd/>
              <w:rPr>
                <w:rFonts w:asciiTheme="minorHAnsi" w:hAnsiTheme="minorHAnsi" w:cstheme="minorHAnsi"/>
                <w:b/>
                <w:i/>
                <w:lang w:val="de-AT" w:eastAsia="en-US"/>
              </w:rPr>
            </w:pPr>
            <w:r w:rsidRPr="00345126">
              <w:rPr>
                <w:rFonts w:asciiTheme="minorHAnsi" w:hAnsiTheme="minorHAnsi" w:cstheme="minorHAnsi"/>
                <w:b/>
                <w:i/>
                <w:lang w:val="de-AT" w:eastAsia="en-US"/>
              </w:rPr>
              <w:t>BETRIEBSWIRTSCHAFTLICHER UNTERRICHT</w:t>
            </w:r>
          </w:p>
        </w:tc>
      </w:tr>
      <w:tr w:rsidR="00345126" w:rsidRPr="00345126" w14:paraId="3E72ABAB"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345126" w:rsidRPr="00345126" w:rsidRDefault="00345126" w:rsidP="00345126">
            <w:pPr>
              <w:overflowPunct/>
              <w:autoSpaceDE/>
              <w:adjustRightInd/>
              <w:ind w:left="164"/>
              <w:rPr>
                <w:rFonts w:asciiTheme="minorHAnsi" w:hAnsiTheme="minorHAnsi" w:cstheme="minorHAnsi"/>
                <w:lang w:val="de-AT" w:eastAsia="en-US"/>
              </w:rPr>
            </w:pPr>
            <w:r w:rsidRPr="00345126">
              <w:rPr>
                <w:rFonts w:asciiTheme="minorHAnsi" w:hAnsiTheme="minorHAnsi" w:cstheme="minorHAnsi"/>
                <w:lang w:val="de-AT" w:eastAsia="en-US"/>
              </w:rPr>
              <w:t xml:space="preserve">Angewandte Wirtschaftslehre </w:t>
            </w:r>
            <w:r w:rsidRPr="00345126">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65D41399"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9</w:t>
            </w:r>
          </w:p>
        </w:tc>
        <w:tc>
          <w:tcPr>
            <w:tcW w:w="432" w:type="pct"/>
            <w:tcBorders>
              <w:top w:val="single" w:sz="4" w:space="0" w:color="auto"/>
              <w:left w:val="single" w:sz="12" w:space="0" w:color="auto"/>
              <w:bottom w:val="single" w:sz="4" w:space="0" w:color="auto"/>
              <w:right w:val="dashed" w:sz="4" w:space="0" w:color="auto"/>
            </w:tcBorders>
            <w:shd w:val="clear" w:color="auto" w:fill="FFFFFF" w:themeFill="background1"/>
            <w:vAlign w:val="center"/>
          </w:tcPr>
          <w:p w14:paraId="547960BE" w14:textId="52B97229"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dashed" w:sz="4" w:space="0" w:color="auto"/>
              <w:bottom w:val="single" w:sz="4" w:space="0" w:color="auto"/>
              <w:right w:val="single" w:sz="12" w:space="0" w:color="auto"/>
            </w:tcBorders>
            <w:shd w:val="clear" w:color="auto" w:fill="FFFFFF" w:themeFill="background1"/>
            <w:vAlign w:val="center"/>
          </w:tcPr>
          <w:p w14:paraId="4F813C61" w14:textId="2FD22B96"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39B02B6C"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9</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446C5BAC" w:rsidR="00345126" w:rsidRPr="00345126" w:rsidRDefault="00345126"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317</w:t>
            </w:r>
          </w:p>
        </w:tc>
      </w:tr>
      <w:tr w:rsidR="00345126" w:rsidRPr="00345126" w14:paraId="19B7865C"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5BD7EED" w14:textId="25F2A57F" w:rsidR="00345126" w:rsidRPr="00345126" w:rsidRDefault="00345126" w:rsidP="00345126">
            <w:pPr>
              <w:overflowPunct/>
              <w:autoSpaceDE/>
              <w:adjustRightInd/>
              <w:ind w:left="164"/>
              <w:rPr>
                <w:rFonts w:asciiTheme="minorHAnsi" w:hAnsiTheme="minorHAnsi" w:cstheme="minorHAnsi"/>
                <w:lang w:val="de-AT" w:eastAsia="en-US"/>
              </w:rPr>
            </w:pPr>
            <w:r w:rsidRPr="00345126">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41BB21D7" w14:textId="6FBC4A0E"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0E037B" w14:textId="7032D482"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dashed" w:sz="4" w:space="0" w:color="auto"/>
            </w:tcBorders>
            <w:shd w:val="clear" w:color="auto" w:fill="FFFFFF" w:themeFill="background1"/>
            <w:vAlign w:val="center"/>
          </w:tcPr>
          <w:p w14:paraId="0BA85F60" w14:textId="009710A4"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dashed" w:sz="4" w:space="0" w:color="auto"/>
              <w:bottom w:val="single" w:sz="4" w:space="0" w:color="auto"/>
              <w:right w:val="single" w:sz="12" w:space="0" w:color="auto"/>
            </w:tcBorders>
            <w:shd w:val="clear" w:color="auto" w:fill="FFFFFF" w:themeFill="background1"/>
            <w:vAlign w:val="center"/>
          </w:tcPr>
          <w:p w14:paraId="555FA99C" w14:textId="6D054BF7"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FAA74D" w14:textId="367E9C50"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4</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7F128D1" w14:textId="33629DC7" w:rsidR="00345126" w:rsidRPr="00345126" w:rsidRDefault="00345126"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121</w:t>
            </w:r>
          </w:p>
        </w:tc>
      </w:tr>
      <w:tr w:rsidR="00345126" w:rsidRPr="00345126" w14:paraId="734388B8" w14:textId="77777777" w:rsidTr="00345126">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15716597" w:rsidR="00296F07" w:rsidRPr="00345126" w:rsidRDefault="00296F07" w:rsidP="00313B6D">
            <w:pPr>
              <w:tabs>
                <w:tab w:val="left" w:pos="4415"/>
              </w:tabs>
              <w:overflowPunct/>
              <w:autoSpaceDE/>
              <w:adjustRightInd/>
              <w:rPr>
                <w:rFonts w:asciiTheme="minorHAnsi" w:hAnsiTheme="minorHAnsi" w:cstheme="minorHAnsi"/>
                <w:b/>
                <w:i/>
                <w:lang w:val="de-AT" w:eastAsia="en-US"/>
              </w:rPr>
            </w:pPr>
            <w:r w:rsidRPr="00345126">
              <w:rPr>
                <w:rFonts w:asciiTheme="minorHAnsi" w:hAnsiTheme="minorHAnsi" w:cstheme="minorHAnsi"/>
                <w:b/>
                <w:i/>
                <w:lang w:val="de-AT" w:eastAsia="en-US"/>
              </w:rPr>
              <w:t>FACHUNTERRICHT</w:t>
            </w:r>
          </w:p>
        </w:tc>
      </w:tr>
      <w:tr w:rsidR="00345126" w:rsidRPr="00345126" w14:paraId="6C4D0A79"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09448E7E" w:rsidR="00345126" w:rsidRPr="00345126" w:rsidRDefault="00345126" w:rsidP="00345126">
            <w:pPr>
              <w:overflowPunct/>
              <w:autoSpaceDE/>
              <w:adjustRightInd/>
              <w:ind w:left="164"/>
              <w:rPr>
                <w:rFonts w:asciiTheme="minorHAnsi" w:hAnsiTheme="minorHAnsi" w:cstheme="minorHAnsi"/>
                <w:lang w:val="de-AT" w:eastAsia="en-US"/>
              </w:rPr>
            </w:pPr>
            <w:r w:rsidRPr="00345126">
              <w:rPr>
                <w:rFonts w:asciiTheme="minorHAnsi" w:hAnsiTheme="minorHAnsi" w:cstheme="minorHAnsi"/>
                <w:lang w:val="de-AT" w:eastAsia="en-US"/>
              </w:rPr>
              <w:t>Bankbetriebslehre</w:t>
            </w:r>
            <w:r w:rsidR="006C217D">
              <w:rPr>
                <w:rFonts w:asciiTheme="minorHAnsi" w:hAnsiTheme="minorHAnsi" w:cstheme="minorHAnsi"/>
                <w:lang w:val="de-AT" w:eastAsia="en-US"/>
              </w:rPr>
              <w:t xml:space="preserve"> </w:t>
            </w:r>
            <w:r w:rsidR="006C217D" w:rsidRPr="00345126">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182F06B1"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BBL</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7A148522"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dashed" w:sz="4" w:space="0" w:color="auto"/>
            </w:tcBorders>
            <w:vAlign w:val="center"/>
          </w:tcPr>
          <w:p w14:paraId="0AB0DE6E" w14:textId="5C216181"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dashed" w:sz="4" w:space="0" w:color="auto"/>
              <w:bottom w:val="single" w:sz="4" w:space="0" w:color="auto"/>
              <w:right w:val="single" w:sz="12" w:space="0" w:color="auto"/>
            </w:tcBorders>
            <w:vAlign w:val="center"/>
          </w:tcPr>
          <w:p w14:paraId="3E51E2A0" w14:textId="1650AC22"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19C93F0D"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6</w:t>
            </w: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711CDD5F" w:rsidR="00345126" w:rsidRPr="00345126" w:rsidRDefault="00345126"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224</w:t>
            </w:r>
          </w:p>
        </w:tc>
      </w:tr>
      <w:tr w:rsidR="00345126" w:rsidRPr="00345126" w14:paraId="62BC3036" w14:textId="77777777" w:rsidTr="00345126">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2AD6F4F4" w14:textId="0C05F57A" w:rsidR="00345126" w:rsidRPr="00345126" w:rsidRDefault="00345126" w:rsidP="00345126">
            <w:pPr>
              <w:overflowPunct/>
              <w:autoSpaceDE/>
              <w:adjustRightInd/>
              <w:ind w:left="164"/>
              <w:rPr>
                <w:rFonts w:asciiTheme="minorHAnsi" w:hAnsiTheme="minorHAnsi" w:cstheme="minorHAnsi"/>
                <w:lang w:val="de-AT" w:eastAsia="en-US"/>
              </w:rPr>
            </w:pPr>
            <w:r w:rsidRPr="00345126">
              <w:rPr>
                <w:rFonts w:asciiTheme="minorHAnsi" w:hAnsiTheme="minorHAnsi" w:cstheme="minorHAnsi"/>
                <w:lang w:val="de-AT" w:eastAsia="en-US"/>
              </w:rPr>
              <w:t>Bankspezifisches Fachpraktikum</w:t>
            </w:r>
          </w:p>
        </w:tc>
        <w:tc>
          <w:tcPr>
            <w:tcW w:w="396" w:type="pct"/>
            <w:tcBorders>
              <w:top w:val="single" w:sz="4" w:space="0" w:color="auto"/>
              <w:left w:val="single" w:sz="4" w:space="0" w:color="auto"/>
              <w:bottom w:val="single" w:sz="4" w:space="0" w:color="auto"/>
              <w:right w:val="single" w:sz="12" w:space="0" w:color="auto"/>
            </w:tcBorders>
            <w:vAlign w:val="center"/>
          </w:tcPr>
          <w:p w14:paraId="137FF635" w14:textId="115323FB"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BFP</w:t>
            </w:r>
          </w:p>
        </w:tc>
        <w:tc>
          <w:tcPr>
            <w:tcW w:w="431" w:type="pct"/>
            <w:tcBorders>
              <w:top w:val="single" w:sz="4" w:space="0" w:color="auto"/>
              <w:left w:val="single" w:sz="12" w:space="0" w:color="auto"/>
              <w:bottom w:val="single" w:sz="4" w:space="0" w:color="auto"/>
              <w:right w:val="single" w:sz="12" w:space="0" w:color="auto"/>
            </w:tcBorders>
            <w:vAlign w:val="center"/>
          </w:tcPr>
          <w:p w14:paraId="2F150042" w14:textId="0C734FAF"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8</w:t>
            </w:r>
          </w:p>
        </w:tc>
        <w:tc>
          <w:tcPr>
            <w:tcW w:w="432" w:type="pct"/>
            <w:tcBorders>
              <w:top w:val="single" w:sz="4" w:space="0" w:color="auto"/>
              <w:left w:val="single" w:sz="12" w:space="0" w:color="auto"/>
              <w:bottom w:val="single" w:sz="4" w:space="0" w:color="auto"/>
              <w:right w:val="dashed" w:sz="4" w:space="0" w:color="auto"/>
            </w:tcBorders>
            <w:vAlign w:val="center"/>
          </w:tcPr>
          <w:p w14:paraId="53B7B5DF" w14:textId="5491FC8D"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8</w:t>
            </w:r>
          </w:p>
        </w:tc>
        <w:tc>
          <w:tcPr>
            <w:tcW w:w="432" w:type="pct"/>
            <w:tcBorders>
              <w:top w:val="single" w:sz="4" w:space="0" w:color="auto"/>
              <w:left w:val="dashed" w:sz="4" w:space="0" w:color="auto"/>
              <w:bottom w:val="single" w:sz="4" w:space="0" w:color="auto"/>
              <w:right w:val="single" w:sz="12" w:space="0" w:color="auto"/>
            </w:tcBorders>
            <w:vAlign w:val="center"/>
          </w:tcPr>
          <w:p w14:paraId="49C91A4E" w14:textId="0B79AC26"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43030A90" w14:textId="588482E7"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8</w:t>
            </w:r>
          </w:p>
        </w:tc>
        <w:tc>
          <w:tcPr>
            <w:tcW w:w="459" w:type="pct"/>
            <w:tcBorders>
              <w:top w:val="single" w:sz="4" w:space="0" w:color="auto"/>
              <w:left w:val="single" w:sz="12" w:space="0" w:color="auto"/>
              <w:bottom w:val="single" w:sz="4" w:space="0" w:color="auto"/>
              <w:right w:val="single" w:sz="12" w:space="0" w:color="auto"/>
            </w:tcBorders>
            <w:vAlign w:val="center"/>
          </w:tcPr>
          <w:p w14:paraId="66B90330" w14:textId="56E50E0A" w:rsidR="00345126" w:rsidRPr="00345126" w:rsidRDefault="00345126"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289</w:t>
            </w:r>
          </w:p>
        </w:tc>
      </w:tr>
      <w:tr w:rsidR="00345126" w:rsidRPr="00345126" w14:paraId="7A76319F" w14:textId="77777777" w:rsidTr="00345126">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713D1045" w:rsidR="00345126" w:rsidRPr="00345126" w:rsidRDefault="00345126" w:rsidP="00345126">
            <w:pPr>
              <w:overflowPunct/>
              <w:autoSpaceDE/>
              <w:adjustRightInd/>
              <w:ind w:left="164"/>
              <w:rPr>
                <w:rFonts w:asciiTheme="minorHAnsi" w:hAnsiTheme="minorHAnsi" w:cstheme="minorHAnsi"/>
                <w:lang w:val="de-AT" w:eastAsia="en-US"/>
              </w:rPr>
            </w:pPr>
            <w:r w:rsidRPr="00345126">
              <w:rPr>
                <w:rFonts w:asciiTheme="minorHAnsi" w:hAnsiTheme="minorHAnsi" w:cstheme="minorHAnsi"/>
                <w:lang w:val="de-AT" w:eastAsia="en-US"/>
              </w:rPr>
              <w:t>Informationsmanagement</w:t>
            </w:r>
            <w:r w:rsidR="00B70379">
              <w:rPr>
                <w:rFonts w:asciiTheme="minorHAnsi" w:hAnsiTheme="minorHAnsi" w:cstheme="minorHAnsi"/>
                <w:lang w:val="de-AT" w:eastAsia="en-US"/>
              </w:rPr>
              <w:t xml:space="preserve"> </w:t>
            </w:r>
            <w:r w:rsidR="00B70379">
              <w:rPr>
                <w:rFonts w:asciiTheme="minorHAnsi" w:hAnsiTheme="minorHAnsi" w:cstheme="minorHAnsi"/>
                <w:vertAlign w:val="superscript"/>
                <w:lang w:val="de-AT" w:eastAsia="en-US"/>
              </w:rPr>
              <w:t>(SA</w:t>
            </w:r>
            <w:r w:rsidR="00B70379" w:rsidRPr="00345126">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1E47B3AD" w:rsidR="00345126" w:rsidRPr="00345126" w:rsidRDefault="00345126" w:rsidP="00345126">
            <w:pPr>
              <w:overflowPunct/>
              <w:autoSpaceDE/>
              <w:adjustRightInd/>
              <w:jc w:val="center"/>
              <w:rPr>
                <w:rFonts w:asciiTheme="minorHAnsi" w:hAnsiTheme="minorHAnsi" w:cstheme="minorHAnsi"/>
                <w:sz w:val="18"/>
                <w:szCs w:val="18"/>
                <w:lang w:val="de-AT" w:eastAsia="en-US"/>
              </w:rPr>
            </w:pPr>
            <w:r w:rsidRPr="00345126">
              <w:rPr>
                <w:rFonts w:asciiTheme="minorHAnsi" w:hAnsiTheme="minorHAnsi" w:cstheme="minorHAnsi"/>
                <w:sz w:val="18"/>
                <w:szCs w:val="18"/>
                <w:lang w:val="de-AT" w:eastAsia="en-US"/>
              </w:rPr>
              <w:t>IM</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7A1F811C"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6</w:t>
            </w:r>
          </w:p>
        </w:tc>
        <w:tc>
          <w:tcPr>
            <w:tcW w:w="432" w:type="pct"/>
            <w:tcBorders>
              <w:top w:val="single" w:sz="4" w:space="0" w:color="auto"/>
              <w:left w:val="single" w:sz="12" w:space="0" w:color="auto"/>
              <w:bottom w:val="double" w:sz="12" w:space="0" w:color="auto"/>
              <w:right w:val="dashed" w:sz="4" w:space="0" w:color="auto"/>
            </w:tcBorders>
            <w:vAlign w:val="center"/>
          </w:tcPr>
          <w:p w14:paraId="52F3564C" w14:textId="3293AB26"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dashed" w:sz="4" w:space="0" w:color="auto"/>
              <w:bottom w:val="double" w:sz="12" w:space="0" w:color="auto"/>
              <w:right w:val="single" w:sz="12" w:space="0" w:color="auto"/>
            </w:tcBorders>
            <w:vAlign w:val="center"/>
          </w:tcPr>
          <w:p w14:paraId="5C427155" w14:textId="02C84134" w:rsidR="00345126" w:rsidRPr="00345126" w:rsidRDefault="00345126" w:rsidP="00345126">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6E9EC60F" w:rsidR="00345126" w:rsidRPr="00345126" w:rsidRDefault="00345126" w:rsidP="00345126">
            <w:pPr>
              <w:overflowPunct/>
              <w:autoSpaceDE/>
              <w:adjustRightInd/>
              <w:jc w:val="center"/>
              <w:rPr>
                <w:rFonts w:asciiTheme="minorHAnsi" w:hAnsiTheme="minorHAnsi" w:cstheme="minorHAnsi"/>
                <w:lang w:val="de-AT" w:eastAsia="en-US"/>
              </w:rPr>
            </w:pPr>
            <w:r w:rsidRPr="00345126">
              <w:rPr>
                <w:rFonts w:asciiTheme="minorHAnsi" w:hAnsiTheme="minorHAnsi" w:cstheme="minorHAnsi"/>
                <w:lang w:val="de-AT" w:eastAsia="en-US"/>
              </w:rPr>
              <w:t>3</w:t>
            </w: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4F14702C" w:rsidR="00345126" w:rsidRPr="00345126" w:rsidRDefault="00345126" w:rsidP="00345126">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159</w:t>
            </w:r>
          </w:p>
        </w:tc>
      </w:tr>
      <w:tr w:rsidR="00345126" w:rsidRPr="00345126" w14:paraId="728AAE0B" w14:textId="77777777" w:rsidTr="0095011B">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345126" w:rsidRDefault="00296F07" w:rsidP="00E71C16">
            <w:pPr>
              <w:overflowPunct/>
              <w:autoSpaceDE/>
              <w:adjustRightInd/>
              <w:rPr>
                <w:rFonts w:asciiTheme="minorHAnsi" w:hAnsiTheme="minorHAnsi" w:cstheme="minorHAnsi"/>
                <w:b/>
                <w:lang w:val="de-AT" w:eastAsia="en-US"/>
              </w:rPr>
            </w:pPr>
            <w:r w:rsidRPr="00345126">
              <w:rPr>
                <w:rFonts w:asciiTheme="minorHAnsi" w:hAnsiTheme="minorHAnsi" w:cstheme="minorHAnsi"/>
                <w:b/>
                <w:lang w:val="de-AT" w:eastAsia="en-US"/>
              </w:rPr>
              <w:t xml:space="preserve">Gesamtstundenzahl </w:t>
            </w:r>
            <w:r w:rsidR="00E71C16" w:rsidRPr="00345126">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345126"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07AAB408" w:rsidR="00296F07" w:rsidRPr="00345126" w:rsidRDefault="00345126"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41</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56193C8B" w:rsidR="00296F07" w:rsidRPr="00345126" w:rsidRDefault="00B033B6"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37</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513A6778" w:rsidR="00296F07" w:rsidRPr="00345126" w:rsidRDefault="00B033B6"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37</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37E0B4AB" w:rsidR="00296F07" w:rsidRPr="00345126" w:rsidRDefault="00F519DC" w:rsidP="007E36C8">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39</w:t>
            </w: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015E4CB2" w:rsidR="00296F07" w:rsidRPr="00345126" w:rsidRDefault="00F519DC" w:rsidP="001B5A7D">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1437</w:t>
            </w:r>
          </w:p>
        </w:tc>
      </w:tr>
    </w:tbl>
    <w:p w14:paraId="4D43CAE4" w14:textId="77777777" w:rsidR="00020EC6" w:rsidRPr="00020EC6"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296F07" w:rsidRPr="006F0D84"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6F0D84" w:rsidRDefault="00296F07" w:rsidP="00F957BB">
            <w:pPr>
              <w:tabs>
                <w:tab w:val="left" w:pos="4414"/>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FREIGEGENSTÄNDE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(FG)</w:t>
            </w:r>
          </w:p>
        </w:tc>
      </w:tr>
      <w:tr w:rsidR="00296F07" w:rsidRPr="006F0D84"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042733" w:rsidRDefault="00E86A95" w:rsidP="009A604E">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6F0D84" w:rsidRDefault="00406A97"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19B0F7A6" w:rsidR="00296F07" w:rsidRPr="006F0D84" w:rsidRDefault="00F519DC" w:rsidP="007E36C8">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508A1498" w:rsidR="00296F07" w:rsidRPr="002120FD" w:rsidRDefault="006C217D" w:rsidP="00DC6D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75</w:t>
            </w:r>
          </w:p>
        </w:tc>
      </w:tr>
      <w:tr w:rsidR="00296F07" w:rsidRPr="006F0D84"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1B5889">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570EB07" w14:textId="306E8953"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4"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4"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1B5889" w:rsidRPr="006F0D84" w14:paraId="38D3490A"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358CCF0E" w14:textId="20C7EB7A" w:rsidR="001B5889" w:rsidRPr="006F0D84" w:rsidRDefault="001B5889" w:rsidP="001B5889">
            <w:pPr>
              <w:overflowPunct/>
              <w:autoSpaceDE/>
              <w:adjustRightInd/>
              <w:rPr>
                <w:rFonts w:asciiTheme="minorHAnsi" w:hAnsiTheme="minorHAnsi" w:cstheme="minorHAnsi"/>
                <w:lang w:val="de-AT" w:eastAsia="en-US"/>
              </w:rPr>
            </w:pPr>
            <w:r>
              <w:rPr>
                <w:rFonts w:asciiTheme="minorHAnsi" w:hAnsiTheme="minorHAnsi" w:cstheme="minorHAnsi"/>
                <w:lang w:val="de-AT" w:eastAsia="en-US"/>
              </w:rPr>
              <w:t>Erweiterte Bankprodukte</w:t>
            </w:r>
          </w:p>
        </w:tc>
        <w:tc>
          <w:tcPr>
            <w:tcW w:w="400" w:type="pct"/>
            <w:tcBorders>
              <w:top w:val="single" w:sz="4" w:space="0" w:color="auto"/>
              <w:left w:val="single" w:sz="4" w:space="0" w:color="auto"/>
              <w:bottom w:val="single" w:sz="12" w:space="0" w:color="auto"/>
              <w:right w:val="single" w:sz="12" w:space="0" w:color="auto"/>
            </w:tcBorders>
            <w:vAlign w:val="center"/>
          </w:tcPr>
          <w:p w14:paraId="75F018F6" w14:textId="5FF970C0" w:rsidR="001B5889" w:rsidRPr="00042733" w:rsidRDefault="001B5889" w:rsidP="001B5889">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EBP_T</w:t>
            </w:r>
          </w:p>
        </w:tc>
        <w:tc>
          <w:tcPr>
            <w:tcW w:w="435" w:type="pct"/>
            <w:tcBorders>
              <w:top w:val="single" w:sz="4" w:space="0" w:color="auto"/>
              <w:left w:val="single" w:sz="12" w:space="0" w:color="auto"/>
              <w:bottom w:val="single" w:sz="12" w:space="0" w:color="auto"/>
              <w:right w:val="single" w:sz="12" w:space="0" w:color="auto"/>
            </w:tcBorders>
            <w:vAlign w:val="center"/>
          </w:tcPr>
          <w:p w14:paraId="16FA7D25" w14:textId="3EFC6874" w:rsidR="001B5889" w:rsidRPr="006F0D84" w:rsidRDefault="001B5889" w:rsidP="001B588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5" w:type="pct"/>
            <w:tcBorders>
              <w:top w:val="single" w:sz="4" w:space="0" w:color="auto"/>
              <w:left w:val="single" w:sz="12" w:space="0" w:color="auto"/>
              <w:bottom w:val="single" w:sz="12" w:space="0" w:color="auto"/>
              <w:right w:val="single" w:sz="12" w:space="0" w:color="auto"/>
            </w:tcBorders>
            <w:vAlign w:val="center"/>
          </w:tcPr>
          <w:p w14:paraId="229FBDF3" w14:textId="743FF930" w:rsidR="001B5889" w:rsidRPr="006F0D84" w:rsidRDefault="001B5889" w:rsidP="001B588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6" w:type="pct"/>
            <w:tcBorders>
              <w:top w:val="single" w:sz="4" w:space="0" w:color="auto"/>
              <w:left w:val="single" w:sz="12" w:space="0" w:color="auto"/>
              <w:bottom w:val="single" w:sz="12" w:space="0" w:color="auto"/>
              <w:right w:val="single" w:sz="12" w:space="0" w:color="auto"/>
            </w:tcBorders>
            <w:vAlign w:val="center"/>
          </w:tcPr>
          <w:p w14:paraId="6546CE05" w14:textId="5547987A" w:rsidR="001B5889" w:rsidRPr="006F0D84" w:rsidRDefault="001B5889" w:rsidP="001B588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6" w:type="pct"/>
            <w:tcBorders>
              <w:top w:val="single" w:sz="4" w:space="0" w:color="auto"/>
              <w:left w:val="single" w:sz="12" w:space="0" w:color="auto"/>
              <w:bottom w:val="single" w:sz="12" w:space="0" w:color="auto"/>
              <w:right w:val="single" w:sz="12" w:space="0" w:color="auto"/>
            </w:tcBorders>
            <w:vAlign w:val="center"/>
          </w:tcPr>
          <w:p w14:paraId="685A7F3D" w14:textId="36B16BD8" w:rsidR="001B5889" w:rsidRPr="006F0D84" w:rsidRDefault="001B5889" w:rsidP="001B588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4</w:t>
            </w:r>
          </w:p>
        </w:tc>
        <w:tc>
          <w:tcPr>
            <w:tcW w:w="436" w:type="pct"/>
            <w:tcBorders>
              <w:top w:val="single" w:sz="4" w:space="0" w:color="auto"/>
              <w:left w:val="single" w:sz="12" w:space="0" w:color="auto"/>
              <w:bottom w:val="single" w:sz="12" w:space="0" w:color="auto"/>
              <w:right w:val="single" w:sz="12" w:space="0" w:color="auto"/>
            </w:tcBorders>
            <w:vAlign w:val="center"/>
          </w:tcPr>
          <w:p w14:paraId="72D036CD" w14:textId="3C38F641" w:rsidR="001B5889" w:rsidRPr="002120FD" w:rsidRDefault="001B5889" w:rsidP="001B588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112</w:t>
            </w: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2ED40A46"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06CC0E8" w14:textId="77777777" w:rsidR="00CA3A73" w:rsidRPr="004959B8" w:rsidRDefault="004959B8" w:rsidP="00B633CD">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0" w:name="clError50"/>
    </w:p>
    <w:p w14:paraId="1B5AE240"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lastRenderedPageBreak/>
        <w:t>II. BEMERKUNGEN ZUR STUNDENTAFEL</w:t>
      </w:r>
    </w:p>
    <w:p w14:paraId="08A669E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Das Stundenausmaß für den Religionsunterricht beträgt an</w:t>
      </w:r>
    </w:p>
    <w:p w14:paraId="73395C5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ganzjährigen und saisonmäßigen Berufsschulen 40 Unterrichtsstunden je Schulstufe bzw. 20 Unterrichtsstunden je halber Schulstufe,</w:t>
      </w:r>
    </w:p>
    <w:p w14:paraId="7A977F5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lehrgangsmäßigen Berufsschulen zwei Unterrichtsstunden je Lehrgangswoche.</w:t>
      </w:r>
    </w:p>
    <w:p w14:paraId="20FE216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50532CD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14:paraId="21EB896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Fachunterricht ist der Pflichtgegenstand „Bankbetriebslehre“ in zwei Leistungsniveaus zu führen.</w:t>
      </w:r>
    </w:p>
    <w:p w14:paraId="6402D35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5B73714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76CE5AA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lehrgangsmäßigen Berufsschulen mindestens zwei bis maximal vier Unterrichtsstunden je Lehrgangswoche.</w:t>
      </w:r>
    </w:p>
    <w:p w14:paraId="6577D383" w14:textId="77777777" w:rsidR="001C0090" w:rsidRDefault="001C0090" w:rsidP="001C0090">
      <w:pPr>
        <w:pStyle w:val="51Abs"/>
        <w:rPr>
          <w:rFonts w:asciiTheme="minorHAnsi" w:hAnsiTheme="minorHAnsi" w:cstheme="minorHAnsi"/>
        </w:rPr>
      </w:pPr>
      <w:r w:rsidRPr="001C0090">
        <w:rPr>
          <w:rFonts w:asciiTheme="minorHAnsi" w:hAnsiTheme="minorHAnsi" w:cstheme="minorHAnsi"/>
        </w:rPr>
        <w:t xml:space="preserve">Für den Förderunterricht gem. § 8 </w:t>
      </w:r>
      <w:proofErr w:type="spellStart"/>
      <w:r w:rsidRPr="001C0090">
        <w:rPr>
          <w:rFonts w:asciiTheme="minorHAnsi" w:hAnsiTheme="minorHAnsi" w:cstheme="minorHAnsi"/>
        </w:rPr>
        <w:t>lit</w:t>
      </w:r>
      <w:proofErr w:type="spellEnd"/>
      <w:r w:rsidRPr="001C0090">
        <w:rPr>
          <w:rFonts w:asciiTheme="minorHAnsi" w:hAnsiTheme="minorHAnsi" w:cstheme="minorHAnsi"/>
        </w:rPr>
        <w:t xml:space="preserve">. g </w:t>
      </w:r>
      <w:proofErr w:type="spellStart"/>
      <w:r w:rsidRPr="001C0090">
        <w:rPr>
          <w:rFonts w:asciiTheme="minorHAnsi" w:hAnsiTheme="minorHAnsi" w:cstheme="minorHAnsi"/>
        </w:rPr>
        <w:t>sublit</w:t>
      </w:r>
      <w:proofErr w:type="spellEnd"/>
      <w:r w:rsidRPr="001C0090">
        <w:rPr>
          <w:rFonts w:asciiTheme="minorHAnsi" w:hAnsiTheme="minorHAnsi" w:cstheme="minorHAnsi"/>
        </w:rPr>
        <w:t>. </w:t>
      </w:r>
      <w:proofErr w:type="spellStart"/>
      <w:r w:rsidRPr="001C0090">
        <w:rPr>
          <w:rFonts w:asciiTheme="minorHAnsi" w:hAnsiTheme="minorHAnsi" w:cstheme="minorHAnsi"/>
        </w:rPr>
        <w:t>aa</w:t>
      </w:r>
      <w:proofErr w:type="spellEnd"/>
      <w:r w:rsidRPr="001C0090">
        <w:rPr>
          <w:rFonts w:asciiTheme="minorHAnsi" w:hAnsiTheme="minorHAnsi" w:cstheme="minorHAnsi"/>
        </w:rPr>
        <w:t xml:space="preserve"> des Schulorganisationsgesetzes ist eine Kursdauer von maximal 18 Unterrichtsstunden je Pflichtgegenstand und Schulstufe vorzusehen.</w:t>
      </w:r>
    </w:p>
    <w:p w14:paraId="724FCB9B" w14:textId="77777777" w:rsidR="006C217D" w:rsidRPr="002C7C86" w:rsidRDefault="006C217D" w:rsidP="006C217D">
      <w:pPr>
        <w:pStyle w:val="51Abs"/>
        <w:rPr>
          <w:rFonts w:asciiTheme="minorHAnsi" w:hAnsiTheme="minorHAnsi" w:cstheme="minorHAnsi"/>
          <w:color w:val="auto"/>
        </w:rPr>
      </w:pPr>
      <w:bookmarkStart w:id="1" w:name="_Hlk205971730"/>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7A42DDEF" w14:textId="77777777" w:rsidR="006C217D" w:rsidRPr="002C7C86" w:rsidRDefault="006C217D" w:rsidP="006C217D">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40FA40B3"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III. ALLGEMEINE BESTIMMUNGEN, ALLGEMEINES BILDUNGSZIEL, ALLGEMEINE DIDAKTISCHE GRUNDSÄTZE UND UNTERRICHTSPRINZIPIEN</w:t>
      </w:r>
    </w:p>
    <w:p w14:paraId="5B90F36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A. Allgemeine Bestimmungen:</w:t>
      </w:r>
    </w:p>
    <w:p w14:paraId="62D5E71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430E69A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1AF88D9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Wesentlich ergänzendes Element der Lehrplanumsetzung sowie der Qualitätssicherung und </w:t>
      </w:r>
      <w:r w:rsidRPr="001C0090">
        <w:rPr>
          <w:rFonts w:asciiTheme="minorHAnsi" w:hAnsiTheme="minorHAnsi" w:cstheme="minorHAnsi"/>
        </w:rPr>
        <w:noBreakHyphen/>
      </w:r>
      <w:proofErr w:type="spellStart"/>
      <w:r w:rsidRPr="001C0090">
        <w:rPr>
          <w:rFonts w:asciiTheme="minorHAnsi" w:hAnsiTheme="minorHAnsi" w:cstheme="minorHAnsi"/>
        </w:rPr>
        <w:t>weiterentwicklung</w:t>
      </w:r>
      <w:proofErr w:type="spellEnd"/>
      <w:r w:rsidRPr="001C0090">
        <w:rPr>
          <w:rFonts w:asciiTheme="minorHAnsi" w:hAnsiTheme="minorHAnsi" w:cstheme="minorHAnsi"/>
        </w:rPr>
        <w:t xml:space="preserve"> ist die Evaluation (</w:t>
      </w:r>
      <w:proofErr w:type="spellStart"/>
      <w:r w:rsidRPr="001C0090">
        <w:rPr>
          <w:rFonts w:asciiTheme="minorHAnsi" w:hAnsiTheme="minorHAnsi" w:cstheme="minorHAnsi"/>
        </w:rPr>
        <w:t>zB</w:t>
      </w:r>
      <w:proofErr w:type="spellEnd"/>
      <w:r w:rsidRPr="001C0090">
        <w:rPr>
          <w:rFonts w:asciiTheme="minorHAnsi" w:hAnsiTheme="minorHAnsi" w:cstheme="minorHAnsi"/>
        </w:rPr>
        <w:t xml:space="preserve"> Selbst-, Fremdevaluation) am Schulstandort.</w:t>
      </w:r>
    </w:p>
    <w:p w14:paraId="4C5C330B"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 Allgemeines Bildungsziel:</w:t>
      </w:r>
    </w:p>
    <w:p w14:paraId="081F036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28D1D75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153FE1E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zum selbstständigen, eigenverantwortlichen und lösungsorientierten Handeln motiviert und befähigt,</w:t>
      </w:r>
    </w:p>
    <w:p w14:paraId="4ECB247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unter Einsatz ihrer Fach- und Methodenkompetenz sowie ihrer sozialen und personalen Kompetenz berufliche und außerberufliche Herausforderungen bewältigen,</w:t>
      </w:r>
    </w:p>
    <w:p w14:paraId="62424A6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haben ihre Individualität und Kreativität weiterentwickelt sowie ihren Selbstwert gefestigt,</w:t>
      </w:r>
    </w:p>
    <w:p w14:paraId="242E6B6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haben Lerntechniken und Lernstrategien weiterentwickelt und können diese für das lebenslange Lernen einsetzen,</w:t>
      </w:r>
    </w:p>
    <w:p w14:paraId="23DC0C0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haben unternehmerisches Potenzial, Leistungsbereitschaft und Eigeninitiative entwickelt und können sich konstruktiv in ein Team einbringen,</w:t>
      </w:r>
    </w:p>
    <w:p w14:paraId="4BC6B47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sich mit sozialen, wirtschaftlichen und gesellschaftlichen Benachteiligungen kritisch auseinandersetzen sowie geschlechtersensibel agieren,</w:t>
      </w:r>
    </w:p>
    <w:p w14:paraId="2107565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kennen die Bedeutung eines wertschätzenden Umgangs mit ihrer Umwelt, sind sich ihrer sozialen Verantwortung bewusst und verfügen über entsprechende Handlungskompetenz,</w:t>
      </w:r>
    </w:p>
    <w:p w14:paraId="3186FD4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fähig, berufsbezogene und gesundheitliche Belastungen zu erkennen und möglichen Fehlentwicklungen entgegenzuwirken.</w:t>
      </w:r>
    </w:p>
    <w:p w14:paraId="22B03C54"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C. Allgemeine didaktische Grundsätze:</w:t>
      </w:r>
    </w:p>
    <w:p w14:paraId="5E0735A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55A36C3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797C4F0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30F19F5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den Einsatz jener Lehr- und Lernformen sowie Unterrichtsmittel, welche die bestmögliche Entwicklung und Förderung der individuellen Begabungen ermöglichen.</w:t>
      </w:r>
    </w:p>
    <w:p w14:paraId="407A523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2FB1467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3EE8794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778167E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w:t>
      </w:r>
      <w:proofErr w:type="spellStart"/>
      <w:r w:rsidRPr="001C0090">
        <w:rPr>
          <w:rFonts w:asciiTheme="minorHAnsi" w:hAnsiTheme="minorHAnsi" w:cstheme="minorHAnsi"/>
        </w:rPr>
        <w:t>zB</w:t>
      </w:r>
      <w:proofErr w:type="spellEnd"/>
      <w:r w:rsidRPr="001C0090">
        <w:rPr>
          <w:rFonts w:asciiTheme="minorHAnsi" w:hAnsiTheme="minorHAnsi" w:cstheme="minorHAnsi"/>
        </w:rPr>
        <w:t xml:space="preserve"> Portfolio-Präsentationen oder Projektarbeiten – sind für die Entwicklung der personalen Kompetenz sowie zur Förderung der Fähigkeit zur Selbsteinschätzung geeignet. Die Anwendung elektronischer Medien im Unterricht wird ausdrücklich empfohlen.</w:t>
      </w:r>
    </w:p>
    <w:p w14:paraId="3A7C750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53A201C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Nachhaltigkeit ist als Querschnittsthema in allen Unterrichtsgegenständen zu behandeln, wobei insbesondere auch die branchenspezifisch erforderlichen „</w:t>
      </w:r>
      <w:proofErr w:type="spellStart"/>
      <w:r w:rsidRPr="001C0090">
        <w:rPr>
          <w:rFonts w:asciiTheme="minorHAnsi" w:hAnsiTheme="minorHAnsi" w:cstheme="minorHAnsi"/>
        </w:rPr>
        <w:t>green</w:t>
      </w:r>
      <w:proofErr w:type="spellEnd"/>
      <w:r w:rsidRPr="001C0090">
        <w:rPr>
          <w:rFonts w:asciiTheme="minorHAnsi" w:hAnsiTheme="minorHAnsi" w:cstheme="minorHAnsi"/>
        </w:rPr>
        <w:t xml:space="preserve"> </w:t>
      </w:r>
      <w:proofErr w:type="spellStart"/>
      <w:r w:rsidRPr="001C0090">
        <w:rPr>
          <w:rFonts w:asciiTheme="minorHAnsi" w:hAnsiTheme="minorHAnsi" w:cstheme="minorHAnsi"/>
        </w:rPr>
        <w:t>skills</w:t>
      </w:r>
      <w:proofErr w:type="spellEnd"/>
      <w:r w:rsidRPr="001C0090">
        <w:rPr>
          <w:rFonts w:asciiTheme="minorHAnsi" w:hAnsiTheme="minorHAnsi" w:cstheme="minorHAnsi"/>
        </w:rPr>
        <w:t>“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092B1BA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55D02F1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2EAAFD9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70CE5B5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37933D9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26AEEF8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2027B27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lastRenderedPageBreak/>
        <w:t>Zum Zweck der koordinierten Unterrichtsarbeit und zur Vermeidung von Doppelgleisigkeiten hat die Abstimmung der Lehrerinnen und Lehrer untereinander zu erfolgen.</w:t>
      </w:r>
    </w:p>
    <w:p w14:paraId="2DF616F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D. Unterrichtsprinzipien:</w:t>
      </w:r>
    </w:p>
    <w:p w14:paraId="54DC8B4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Der Schule sind Bildungs- und Erziehungsaufgaben („Unterrichtsprinzipien“) gestellt, die nicht einem Unterrichtsgegenstand zugeordnet werden können, sondern nur fächerübergreifend zu bewältigen sind. Die Unterrichtsprinzipien umfassen entwicklungspolitische Bildungsarbeit, die Erziehung zur Gleichstellung von Frauen und Männern, europapolitische Bildungsarbeit, die Erziehung zum unternehmerischen Denken und Handeln, Gesundheitserziehung, Lese- und Sprecherziehung, Medienbildung, Politische Bildung, Sexualerziehung, Umweltbildung, Verkehrserziehung sowie Wirtschafts-, Verbraucherinnen- und Verbraucherbildung.</w:t>
      </w:r>
    </w:p>
    <w:p w14:paraId="2BD7F27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 weiteres Unterrichtsprinzip stellt die Entwicklung der sozialen Kompetenzen (soziale Verantwortung, Kommunikationsfähigkeit, Teamfähigkeit, Führungskompetenz und Rollensicherheit) sowie der personalen Kompetenzen (Selbstständigkeit, Selbstbewusstsein und Selbstvertrauen, Stressresistenz sowie die Einstellung zur gesunden Lebensführung und zu lebenslangem Lernen) dar.</w:t>
      </w:r>
    </w:p>
    <w:p w14:paraId="167CB61D"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IV. BESONDERE DIDAKTISCHE GRUNDSÄTZE FÜR DEN PFLICHTGEGENSTAND POLITISCHE BILDUNG</w:t>
      </w:r>
    </w:p>
    <w:p w14:paraId="496340F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7FBF1F2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Begegnungen mit Vertreterinnen und Vertretern aus dem öffentlichen Leben sind zu fördern.</w:t>
      </w:r>
    </w:p>
    <w:p w14:paraId="621C52C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73A043C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66551EE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Zeitgeschichtliche Entwicklungen sind unter Beachtung der Bedeutung der historischen Dimension der </w:t>
      </w:r>
      <w:proofErr w:type="gramStart"/>
      <w:r w:rsidRPr="001C0090">
        <w:rPr>
          <w:rFonts w:asciiTheme="minorHAnsi" w:hAnsiTheme="minorHAnsi" w:cstheme="minorHAnsi"/>
        </w:rPr>
        <w:t>zu behandelnden Themenbereiche</w:t>
      </w:r>
      <w:proofErr w:type="gramEnd"/>
      <w:r w:rsidRPr="001C0090">
        <w:rPr>
          <w:rFonts w:asciiTheme="minorHAnsi" w:hAnsiTheme="minorHAnsi" w:cstheme="minorHAnsi"/>
        </w:rPr>
        <w:t>, insbesondere der Demokratie und Menschenrechte, in den Unterricht zu integrieren.</w:t>
      </w:r>
    </w:p>
    <w:p w14:paraId="6A907131"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V. BESONDERE DIDAKTISCHE GRUNDSÄTZE FÜR DEN PFLICHTGEGENSTAND DEUTSCH UND KOMMUNIKATION UND FÜR DEN FREIGEGENSTAND DEUTSCH</w:t>
      </w:r>
    </w:p>
    <w:p w14:paraId="425351B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1173EA4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26EF49C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44ED788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6534F5A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3BC207F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w:t>
      </w:r>
      <w:r w:rsidRPr="001C0090">
        <w:rPr>
          <w:rFonts w:asciiTheme="minorHAnsi" w:hAnsiTheme="minorHAnsi" w:cstheme="minorHAnsi"/>
        </w:rPr>
        <w:lastRenderedPageBreak/>
        <w:t>Grammatikfertigkeiten zu analysieren sowie Verbesserungspotentiale zu erkennen. Orthografie und Grammatik sind nicht isoliert zu unterrichten, sondern anlassbezogen in den Unterricht einzubeziehen.</w:t>
      </w:r>
    </w:p>
    <w:p w14:paraId="1DB8CDA6"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VI. BESONDERE DIDAKTISCHE GRUNDSÄTZE FÜR DEN PFLICHTGEGENSTAND BERUFSBEZOGENE FREMDSPRACHE UND FÜR DEN FREIGEGENSTAND LEBENDE FREMDSPRACHE</w:t>
      </w:r>
    </w:p>
    <w:p w14:paraId="55B62C4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48CC700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w:t>
      </w:r>
      <w:proofErr w:type="spellStart"/>
      <w:r w:rsidRPr="001C0090">
        <w:rPr>
          <w:rFonts w:asciiTheme="minorHAnsi" w:hAnsiTheme="minorHAnsi" w:cstheme="minorHAnsi"/>
        </w:rPr>
        <w:t>Independant</w:t>
      </w:r>
      <w:proofErr w:type="spellEnd"/>
      <w:r w:rsidRPr="001C0090">
        <w:rPr>
          <w:rFonts w:asciiTheme="minorHAnsi" w:hAnsiTheme="minorHAnsi" w:cstheme="minorHAnsi"/>
        </w:rPr>
        <w:t xml:space="preserve"> User“) entsprechen.</w:t>
      </w:r>
    </w:p>
    <w:p w14:paraId="65F1F7F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0EC350A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sollen durch eine Vielzahl von sprachlichen Angeboten zur kommunikativen Anwendung der Fremdsprache motiviert und angeleitet werden.</w:t>
      </w:r>
    </w:p>
    <w:p w14:paraId="75FA8CF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27FE6ED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66F008C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218E654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Verständnis für die Grammatik und das Erlernen des Wortschatzes ergeben sich am wirkungsvollsten aus der Bearbeitung authentischer Texte und kommunikativer Situationen.</w:t>
      </w:r>
    </w:p>
    <w:p w14:paraId="6ECF6513"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VII. BESONDERE DIDAKTISCHE GRUNDSÄTZE FÜR DEN BETRIEBSWIRTSCHAFTLICHEN UNTERRICHT</w:t>
      </w:r>
    </w:p>
    <w:p w14:paraId="25656A6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Die Unterrichtsplanung ist insbesondere auf die Erreichung folgender Lernergebnisse auszurichten: das Verständnis von wirtschaftlichen Zusammenhängen, </w:t>
      </w:r>
      <w:proofErr w:type="spellStart"/>
      <w:r w:rsidRPr="001C0090">
        <w:rPr>
          <w:rFonts w:asciiTheme="minorHAnsi" w:hAnsiTheme="minorHAnsi" w:cstheme="minorHAnsi"/>
        </w:rPr>
        <w:t>entrepreneurship</w:t>
      </w:r>
      <w:proofErr w:type="spellEnd"/>
      <w:r w:rsidRPr="001C0090">
        <w:rPr>
          <w:rFonts w:asciiTheme="minorHAnsi" w:hAnsiTheme="minorHAnsi" w:cstheme="minorHAnsi"/>
        </w:rPr>
        <w:t xml:space="preserve">- und </w:t>
      </w:r>
      <w:proofErr w:type="spellStart"/>
      <w:r w:rsidRPr="001C0090">
        <w:rPr>
          <w:rFonts w:asciiTheme="minorHAnsi" w:hAnsiTheme="minorHAnsi" w:cstheme="minorHAnsi"/>
        </w:rPr>
        <w:t>intrapreneurshiporientiertes</w:t>
      </w:r>
      <w:proofErr w:type="spellEnd"/>
      <w:r w:rsidRPr="001C0090">
        <w:rPr>
          <w:rFonts w:asciiTheme="minorHAnsi" w:hAnsiTheme="minorHAnsi" w:cstheme="minorHAnsi"/>
        </w:rPr>
        <w:t xml:space="preserve">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3EB0163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044FF35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0A36805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Möglichkeiten von E</w:t>
      </w:r>
      <w:r w:rsidRPr="001C0090">
        <w:rPr>
          <w:rFonts w:asciiTheme="minorHAnsi" w:hAnsiTheme="minorHAnsi" w:cstheme="minorHAnsi"/>
        </w:rPr>
        <w:noBreakHyphen/>
        <w:t>Government sind zu nutzen.</w:t>
      </w:r>
    </w:p>
    <w:p w14:paraId="67E70EA7"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VIII. BESONDERE DIDAKTISCHE GRUNDSÄTZE FÜR DEN FACHUNTERRICHT</w:t>
      </w:r>
    </w:p>
    <w:p w14:paraId="262A169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w:t>
      </w:r>
      <w:r w:rsidRPr="001C0090">
        <w:rPr>
          <w:rFonts w:asciiTheme="minorHAnsi" w:hAnsiTheme="minorHAnsi" w:cstheme="minorHAnsi"/>
        </w:rPr>
        <w:lastRenderedPageBreak/>
        <w:t>legender Fertigkeiten und Kenntnisse ist der Vorzug gegenüber einer oberflächlichen Vielfalt zu geben. Die Kompetenzbereiche sind gegenstandsübergreifend aufgebaut, daher sind Teamabsprachen zwischen den Lehrerinnen und Lehrern erforderlich.</w:t>
      </w:r>
    </w:p>
    <w:p w14:paraId="37B0F38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1A7C1C2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Auf die sprachliche Ausdrucksweise sowie auf die persönlichen Umgangsformen ist besonderer Wert zu legen.</w:t>
      </w:r>
    </w:p>
    <w:p w14:paraId="2650B2ED"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IX. BESONDERE DIDAKTISCHE GRUNDSÄTZE FÜR DIE UNVERBINDLICHE ÜBUNG BEWEGUNG UND SPORT</w:t>
      </w:r>
    </w:p>
    <w:p w14:paraId="00ECEEC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-organisationen und -vereinen von besonderer Bedeutung.</w:t>
      </w:r>
    </w:p>
    <w:p w14:paraId="1C907F5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Um die Schülerinnen und Schüler nicht nur für sportliche Betätigungen im Rahmen des </w:t>
      </w:r>
      <w:proofErr w:type="gramStart"/>
      <w:r w:rsidRPr="001C0090">
        <w:rPr>
          <w:rFonts w:asciiTheme="minorHAnsi" w:hAnsiTheme="minorHAnsi" w:cstheme="minorHAnsi"/>
        </w:rPr>
        <w:t>Berufsschulunterrichtes</w:t>
      </w:r>
      <w:proofErr w:type="gramEnd"/>
      <w:r w:rsidRPr="001C0090">
        <w:rPr>
          <w:rFonts w:asciiTheme="minorHAnsi" w:hAnsiTheme="minorHAnsi" w:cstheme="minorHAnsi"/>
        </w:rPr>
        <w:t xml:space="preserve"> sondern auch in der Freizeit zu gewinnen, sollen sie bei der Planung und Gestaltung des Unterrichtes einbezogen werden. Darüber hinaus ist zur Erzielung einer Nachhaltigkeit die Kooperation mit Sportverbänden, -einrichtungen, -organisationen und -vereinen von besonderer Bedeutung.</w:t>
      </w:r>
    </w:p>
    <w:p w14:paraId="6E70FD0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Geschlechtsspezifische Anliegen sowie Anliegen von Schülerinnen und Schülern mit besonderen Bedürfnissen sollen in der Unterrichtsplanung Berücksichtigung finden.</w:t>
      </w:r>
    </w:p>
    <w:p w14:paraId="7FA8AAA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04A7E9D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Durch innere Differenzierung des Unterrichtes ist auf die unterschiedliche Leistungsfähigkeit der Schülerinnen und Schüler Rücksicht zu nehmen.</w:t>
      </w:r>
    </w:p>
    <w:p w14:paraId="38C2ABD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Im Unterricht ist zu jeder Zeit ein höchstmögliches Maß an Sicherheit der Schülerinnen und Schüler zu gewährleisten.</w:t>
      </w:r>
    </w:p>
    <w:p w14:paraId="1F47C6BA"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t>X. LEHRPLÄNE FÜR DEN RELIGIONSUNTERRICHT</w:t>
      </w:r>
    </w:p>
    <w:p w14:paraId="77671257" w14:textId="77777777" w:rsidR="006C217D" w:rsidRPr="003D35EF" w:rsidRDefault="006C217D" w:rsidP="006C217D">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62C62D6D" w14:textId="77777777" w:rsidR="001C0090" w:rsidRDefault="001C0090">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4A3F8051" w14:textId="2D8502B9"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lastRenderedPageBreak/>
        <w:t>XI. BILDUNGS- UND LEHRAUFGABEN SOWIE LEHRSTOFF DER EINZELNEN UNTERRICHTSGEGENSTÄNDE</w:t>
      </w:r>
    </w:p>
    <w:p w14:paraId="012A85A9" w14:textId="77777777" w:rsidR="001C0090" w:rsidRPr="001C0090" w:rsidRDefault="001C0090" w:rsidP="006C217D">
      <w:pPr>
        <w:pStyle w:val="81ErlUeberschrZ"/>
        <w:spacing w:after="120"/>
        <w:rPr>
          <w:rFonts w:asciiTheme="minorHAnsi" w:hAnsiTheme="minorHAnsi" w:cstheme="minorHAnsi"/>
        </w:rPr>
      </w:pPr>
      <w:r w:rsidRPr="001C0090">
        <w:rPr>
          <w:rFonts w:asciiTheme="minorHAnsi" w:hAnsiTheme="minorHAnsi" w:cstheme="minorHAnsi"/>
        </w:rPr>
        <w:t>PFLICHTGEGENSTÄNDE</w:t>
      </w:r>
    </w:p>
    <w:p w14:paraId="6EA5B39B" w14:textId="77777777" w:rsidR="006C217D" w:rsidRPr="002C7C86" w:rsidRDefault="006C217D" w:rsidP="006C217D">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65E831A0" w14:textId="77777777" w:rsidR="006C217D" w:rsidRPr="00AB2ED0" w:rsidRDefault="006C217D" w:rsidP="006C21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17C4ABC2" w14:textId="77777777" w:rsidR="006C217D" w:rsidRPr="00AB2ED0" w:rsidRDefault="006C217D" w:rsidP="006C217D">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57565CE4"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POLITISCHE BILDUNG</w:t>
      </w:r>
    </w:p>
    <w:p w14:paraId="27366F0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Lernen und Arbeiten</w:t>
      </w:r>
    </w:p>
    <w:p w14:paraId="6E4DF01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3F00F4C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22BA6BC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 für sie geltenden schul-, arbeits- und sozialrechtlichen Bestimmungen des dualen Ausbildungssystems recherchieren und deren Umsetzung beschreiben,</w:t>
      </w:r>
    </w:p>
    <w:p w14:paraId="64C4843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6210CED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die Mitbestimmungs- und Mitgestaltungsmöglichkeiten in Interessenvertretungen und können diese zur Artikulation ihrer Standpunkte und Interessen nutzen,</w:t>
      </w:r>
    </w:p>
    <w:p w14:paraId="39DB723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32BA2BC2" w14:textId="017804D6"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B2D81A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Schulrecht und Schulgemeinschaft. Berufsausbildungsgesetz. Kinder- und Jugendlichen-Beschäftigungsgesetz. Interessenvertretungen. Arbeitsrecht. Sozialrecht. Lebenslanges Lernen.</w:t>
      </w:r>
    </w:p>
    <w:p w14:paraId="0BD3A4C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Leben in der Gesellschaft</w:t>
      </w:r>
    </w:p>
    <w:p w14:paraId="5165609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3936D20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07241C3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Rollenverhalten in Gemeinschaften erkennen, hinterfragen, auf die eigene Person beziehen und darüber diskutieren,</w:t>
      </w:r>
    </w:p>
    <w:p w14:paraId="0F5BB41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Diskriminierungen erkennen, Vorurteile reflektieren und persönliche Strategien zur Vermeidung von diesen entwickeln,</w:t>
      </w:r>
    </w:p>
    <w:p w14:paraId="4C179F3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ihr Verhalten in Bezug auf Gesundheit, Umwelt, Verkehrssicherheit und Jugendschutz hinterfragen und Konsequenzen für sich und die Gesellschaft darstellen,</w:t>
      </w:r>
    </w:p>
    <w:p w14:paraId="414476F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Inhalt und Wirkung von Medien kritisch analysieren, den Wahrheitsgehalt bewerten und Maßnahmen zum verantwortungsvollen Umgang mit Informationen darlegen,</w:t>
      </w:r>
    </w:p>
    <w:p w14:paraId="7A94EE7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3E8C69E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den Generationenvertrag erklären und die Auswirkungen auf die eigene Person sowie die Gesellschaft darlegen.</w:t>
      </w:r>
    </w:p>
    <w:p w14:paraId="2BC77858" w14:textId="5BD78142"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E608F0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Soziale Beziehungen. Persönliche und gesellschaftliche Verantwortung. Medien und Manipulation. Künstliche Intelligenz. Generationenvertrag.</w:t>
      </w:r>
    </w:p>
    <w:p w14:paraId="795AD454"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Mitgestalten in der Gesellschaft</w:t>
      </w:r>
    </w:p>
    <w:p w14:paraId="2C9098D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24479E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580547D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zentrale Kriterien von Demokratie und können diese im Vergleich zu anderen Regierungsformen darstellen,</w:t>
      </w:r>
    </w:p>
    <w:p w14:paraId="5DA0FFE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04863F1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2D2F776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kennen die Bedeutung der Grund- und Menschenrechte, können deren Inhalte interpretieren sowie daraus Konsequenzen für das persönliche Verhalten ableiten und beschreiben,</w:t>
      </w:r>
    </w:p>
    <w:p w14:paraId="1105662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politische Strukturen und Prozesse in Österreich und der EU darlegen sowie Möglichkeiten der aktiven Teilnahme aufzeigen,</w:t>
      </w:r>
    </w:p>
    <w:p w14:paraId="172D43B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den Begriff „Umfassende Landesverteidigung“ erklären und entsprechende Maßnahmen beschreiben,</w:t>
      </w:r>
    </w:p>
    <w:p w14:paraId="3E8C3B0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die wesentlichen Prinzipien und die Grundfreiheiten der EU und können deren Auswirkungen auf den Alltag darlegen,</w:t>
      </w:r>
    </w:p>
    <w:p w14:paraId="24C1F43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3FC3501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42E4D90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6066A461" w14:textId="4C54E2E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CBCF7F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58820A62"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DEUTSCH UND KOMMUNIKATION</w:t>
      </w:r>
    </w:p>
    <w:p w14:paraId="0FD5464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Zuhören</w:t>
      </w:r>
    </w:p>
    <w:p w14:paraId="03F5716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A0D2A7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622856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gesprochene Inhalte verstehen, Kerninformationen erkennen, strukturieren und wiedergeben,</w:t>
      </w:r>
    </w:p>
    <w:p w14:paraId="55646B3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087178DE" w14:textId="3DE518E9"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436A15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Aktives Zuhören. Verbale und nonverbale Signale. Kommunikationsebenen.</w:t>
      </w:r>
    </w:p>
    <w:p w14:paraId="3ED90F8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w:t>
      </w:r>
    </w:p>
    <w:p w14:paraId="283678D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CC71AD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0D5E57B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Gesprächsverhalten reflektieren, sich gesprächsfördernd verhalten, nonverbale Signale gezielt einsetzen sowie sich personen- und situationsadäquat ausdrücken,</w:t>
      </w:r>
    </w:p>
    <w:p w14:paraId="7756FF1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5F85BEE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28F93C6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mögliche Ursachen für Missverständnisse aufzeigen, diese in Gesprächen erkennen und vermeiden sowie durch Nachfragen klären,</w:t>
      </w:r>
    </w:p>
    <w:p w14:paraId="7C8FBDE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3175D38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berufsspezifische Inhalte unter Verwendung der Fachsprache erklären sowie Fachgespräche zielgruppen- und situationsadäquat führen,</w:t>
      </w:r>
    </w:p>
    <w:p w14:paraId="10410FA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unterschiedliche Präsentationstechniken und können allgemeine und berufsspezifische Inhalte strukturieren, zielgruppenspezifisch formulieren und präsentieren,</w:t>
      </w:r>
    </w:p>
    <w:p w14:paraId="2B024E3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sich in ein Team einbringen, konstruktives Feedback geben sowie mit Feedback umgehen.</w:t>
      </w:r>
    </w:p>
    <w:p w14:paraId="127E5D15" w14:textId="32ED97F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4C5B9B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Verbale und nonverbale Kommunikation. Gesprächsförderndes Verhalten. Gesprächs- und Umgangsformen. Fachsprache. Präsentationstechniken. Feedback.</w:t>
      </w:r>
    </w:p>
    <w:p w14:paraId="00722EB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w:t>
      </w:r>
    </w:p>
    <w:p w14:paraId="37780EA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3D62E0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AAF907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5C44FBB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Fach- und Sachtexten Informationen zielgerichtet entnehmen und Lösungskonzepte für berufliche Problemstellungen entwickeln,</w:t>
      </w:r>
    </w:p>
    <w:p w14:paraId="5D7A86C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Textsorten und deren Merkmale unterscheiden, Fach- und Sachtexte sowie literarische Texte lesen und diese mit eigenen Erfahrungen und Vorwissen vernetzen,</w:t>
      </w:r>
    </w:p>
    <w:p w14:paraId="4092846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unbekannte Wörter aus dem Kontext erschließen und sowohl ihren allgemeinen Wortschatz als auch ihren Fachwortschatz erweitern und festigen.</w:t>
      </w:r>
    </w:p>
    <w:p w14:paraId="4FEEF92D" w14:textId="70A74F9F"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DDA1A4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Textverständnis. Allgemeiner Wortschatz und Fachwortschatz. Textsorten.</w:t>
      </w:r>
    </w:p>
    <w:p w14:paraId="532FC57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w:t>
      </w:r>
    </w:p>
    <w:p w14:paraId="6AB7BA6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577D10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009A9C7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in beruflichen und außerberuflichen Situationen Informationen notieren, gliedern und zielgruppenspezifisch aufbereiten,</w:t>
      </w:r>
    </w:p>
    <w:p w14:paraId="4671271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7DF4ACF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Texte inhaltlich und sprachlich überarbeiten.</w:t>
      </w:r>
    </w:p>
    <w:p w14:paraId="2E9C535A" w14:textId="58FBFED2"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E36727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Schriftliche Kommunikation. Verfassen unterschiedlicher Textsorten. Schreibrichtigkeit.</w:t>
      </w:r>
    </w:p>
    <w:p w14:paraId="49D1559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Vorbereitung auf die Berufsreifeprüfung:</w:t>
      </w:r>
    </w:p>
    <w:p w14:paraId="7ECD0A9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1B1D5945"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BERUFSBEZOGENE FREMDSPRACHE</w:t>
      </w:r>
    </w:p>
    <w:p w14:paraId="4FF667E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A1</w:t>
      </w:r>
    </w:p>
    <w:p w14:paraId="3AFE1AA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15283C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unter der Voraussetzung, dass langsam und deutlich gesprochen wird,</w:t>
      </w:r>
    </w:p>
    <w:p w14:paraId="1595C80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vertraute Wörter, alltägliche Ausdrücke und ganz einfache Sätze, die sich auf sie selbst, die Familie und das Umfeld beziehen, verstehen,</w:t>
      </w:r>
    </w:p>
    <w:p w14:paraId="2E27758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vertraute Ausdrücke im Zusammenhang mit dem Berufsbild, ihren beruflichen Tätigkeiten sowie dem Produkt- und Leistungsangebot der Branche verstehen,</w:t>
      </w:r>
    </w:p>
    <w:p w14:paraId="3AD3C23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vertraute Fachbegriffe im Zusammenhang mit der Büroorganisation, mit Büro- und Bankeinrichtungen, Arbeitsmaterialien, EDV- und Kommunikationssystemen sowie mit Vertragsabwicklungen und Vertragsbedingungen verstehen.</w:t>
      </w:r>
    </w:p>
    <w:p w14:paraId="68CE5E1E" w14:textId="7A75879D"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FFD903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4D91AC3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A1</w:t>
      </w:r>
    </w:p>
    <w:p w14:paraId="6887F8C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3605C8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einzelne vertraute Namen und Wörter sowie ganz einfache Sätze</w:t>
      </w:r>
    </w:p>
    <w:p w14:paraId="62CAD6F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aus dem persönlichen Umfeld sinnerfassend lesen,</w:t>
      </w:r>
    </w:p>
    <w:p w14:paraId="1AA5FB2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aus Fachtexten, Produktbeschreibungen und Betriebsanleitungen sinnerfassend lesen.</w:t>
      </w:r>
    </w:p>
    <w:p w14:paraId="6CA1DCB0" w14:textId="03888BAD"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89C48F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Fachtexte.</w:t>
      </w:r>
    </w:p>
    <w:p w14:paraId="3EA9184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A1</w:t>
      </w:r>
    </w:p>
    <w:p w14:paraId="7814699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22419A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DF9EED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auf einfache Art verständigen, wenn die Gesprächspartnerinnen oder Gesprächspartner langsam und deutlich sprechen und bereit sind zu helfen,</w:t>
      </w:r>
    </w:p>
    <w:p w14:paraId="784D9F8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selbst oder andere Personen beschreiben und vorstellen sowie mit einfachen Wendungen und Sätzen über ihren Wohn- und Arbeitsort berichten,</w:t>
      </w:r>
    </w:p>
    <w:p w14:paraId="54ECDE3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vertraute einfache Ausdrücke im Zusammenhang mit dem Berufsbild, ihren beruflichen Tätigkeiten sowie dem Produkt- und Leistungsangebot der Branche verwenden und ganz einfache Fragen zu diesen Themenbereichen stellen und beantworten,</w:t>
      </w:r>
    </w:p>
    <w:p w14:paraId="1E15F9C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vertraute einfache Fachbegriffe im Zusammenhang mit der Büroorganisation, mit Büro- und Bankeinrichtungen, Arbeitsmaterialien, EDV- und Kommunikationssystemen sowie mit Vertragsabwicklungen und Vertragsbedingungen verwenden und ganz einfache Fragen zu diesen Themenbereichen stellen und beantworten,</w:t>
      </w:r>
    </w:p>
    <w:p w14:paraId="4C1B8B8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einfache Wendungen und Sätze gebrauchen, um Kundinnen und Kunden zu beraten.</w:t>
      </w:r>
    </w:p>
    <w:p w14:paraId="57C38949" w14:textId="00088A0F"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376A2E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7954CC5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A1</w:t>
      </w:r>
    </w:p>
    <w:p w14:paraId="452FFD9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D1FAD7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234EAFD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kurze einfache Mitteilungen, Grußkarten und kurze einfache Korrespondenz schreiben,</w:t>
      </w:r>
    </w:p>
    <w:p w14:paraId="1CBD478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Basisinformationen aus dem beruflichen und persönlichen Umfeld in Formulare eintragen.</w:t>
      </w:r>
    </w:p>
    <w:p w14:paraId="246E50F3" w14:textId="70B38A31"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7244F9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070F5C5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A2</w:t>
      </w:r>
    </w:p>
    <w:p w14:paraId="7355ECF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271840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7E2930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6A302E6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das Wesentliche von kurzen, klaren und einfachen Mitteilungen und Durchsagen verstehen,</w:t>
      </w:r>
    </w:p>
    <w:p w14:paraId="557095E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im Zusammenhang mit dem Berufsbild, ihren beruflichen Tätigkeiten sowie dem Produkt- und Leistungsangebot der Branche verstehen,</w:t>
      </w:r>
    </w:p>
    <w:p w14:paraId="5B33CE7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Fachbegriffe im Zusammenhang mit der Büroorganisation, mit Büro- und Bankeinrichtungen, Arbeitsmaterialien, EDV- und Kommunikationssystemen sowie mit Vertragsabwicklungen und Vertragsbedingungen verstehen.</w:t>
      </w:r>
    </w:p>
    <w:p w14:paraId="6D851F6B" w14:textId="76462AF0"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7134AC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2A2968E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A2</w:t>
      </w:r>
    </w:p>
    <w:p w14:paraId="11AB066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6921104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347B625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 kurze einfache Texte und Alltagstexte aus dem persönlichen Umfeld sinnerfassend lesen,</w:t>
      </w:r>
    </w:p>
    <w:p w14:paraId="7C7893E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 kurzen einfachen berufsbezogenen Fach- und Sachtexten Informationen entnehmen,</w:t>
      </w:r>
    </w:p>
    <w:p w14:paraId="38CFA94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 kurze einfache persönliche und berufliche Korrespondenz sinnerfassend lesen.</w:t>
      </w:r>
    </w:p>
    <w:p w14:paraId="119E4CBC" w14:textId="3F2A345A"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0F27B6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Fach- und Sachtexte.</w:t>
      </w:r>
    </w:p>
    <w:p w14:paraId="7174CD3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A2</w:t>
      </w:r>
    </w:p>
    <w:p w14:paraId="28F2D7E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750D0F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426E7C9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in einfachen routinemäßigen Situationen verständigen, um Informationen einfach und direkt auszutauschen,</w:t>
      </w:r>
    </w:p>
    <w:p w14:paraId="23AE57F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72707D0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im Zusammenhang mit dem Berufsbild, ihren routinemäßigen beruflichen Tätigkeiten sowie dem Produkt- und Leistungsangebot der Branche verwenden und Informationen zu diesen Themenbereichen auf einfachem und direktem Weg austauschen,</w:t>
      </w:r>
    </w:p>
    <w:p w14:paraId="60799CD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Fachbegriffe im Zusammenhang mit der Büroorganisation, mit Büro- und Bankeinrichtungen, Arbeitsmaterialien, EDV- und Kommunikationssystemen sowie mit Vertragsabwicklungen und Vertragsbedingungen verwenden und Informationen zu diesen Themenbereichen auf einfachem und direktem Weg austauschen,</w:t>
      </w:r>
    </w:p>
    <w:p w14:paraId="34836EA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 sehr kurzes Kontaktgespräch mit Kundinnen und Kunden führen, verstehen aber normalerweise nicht genug, um selbst das Gespräch in Gang zu halten.</w:t>
      </w:r>
    </w:p>
    <w:p w14:paraId="3137CDA3" w14:textId="66EC833C" w:rsidR="001C0090" w:rsidRPr="001C0090" w:rsidRDefault="006C217D" w:rsidP="001C0090">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44D8B41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4880BF7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A2</w:t>
      </w:r>
    </w:p>
    <w:p w14:paraId="0E3D7F5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684BCB6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unter Zuhilfenahme von Vorlagen</w:t>
      </w:r>
    </w:p>
    <w:p w14:paraId="3EC8211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kurze einfache Notizen, Mitteilungen und Schriftstücke schreiben,</w:t>
      </w:r>
    </w:p>
    <w:p w14:paraId="1EAA38F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einfache berufsspezifische und persönliche Korrespondenz schreiben,</w:t>
      </w:r>
    </w:p>
    <w:p w14:paraId="035710E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einen Lebenslauf und Bewerbungen schreiben.</w:t>
      </w:r>
    </w:p>
    <w:p w14:paraId="3E302CDC" w14:textId="5DBDC2F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935BD9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7DB69F7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B1</w:t>
      </w:r>
    </w:p>
    <w:p w14:paraId="620FB998"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04FECB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537E81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2CCE9CA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sofern klare Standardsprache zur Anwendung kommt, Hörtexten und Dialogen im Zusammenhang mit dem Produkt- und Leistungsangebot der Branche Hauptpunkte entnehmen,</w:t>
      </w:r>
    </w:p>
    <w:p w14:paraId="0D5BBF2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sofern klare Standardsprache zur Anwendung kommt, Hörtexten und Dialogen, die sich mit der Büroorganisation, mit Büro- und Bankeinrichtungen, Arbeitsmaterialien, EDV- und Kommunikationssystemen sowie mit Vertragsabwicklungen und Vertragsbedingungen befassen, Hauptpunkte entnehmen,</w:t>
      </w:r>
    </w:p>
    <w:p w14:paraId="13C02B6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4E4D12A3" w14:textId="5647AB0D"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7DD0CE5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4E895C6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B1</w:t>
      </w:r>
    </w:p>
    <w:p w14:paraId="06AB22F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6E68B95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429A27A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Texte, in denen sehr gebräuchliche Alltagssprache zur Anwendung kommt, sinnerfassend lesen,</w:t>
      </w:r>
    </w:p>
    <w:p w14:paraId="2EEEFED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berufsbezogenen Fach- und Sachtexten, in denen sehr gebräuchliche Fachsprache zur Anwendung kommt, Informationen entnehmen und Handlungen daraus ableiten,</w:t>
      </w:r>
    </w:p>
    <w:p w14:paraId="21B25BA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persönliche und berufliche Korrespondenz sinnerfassend lesen und Handlungen daraus ableiten.</w:t>
      </w:r>
    </w:p>
    <w:p w14:paraId="52734406" w14:textId="5F73F7C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B058E0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Fach- und Sachtexte.</w:t>
      </w:r>
    </w:p>
    <w:p w14:paraId="0F26289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B1</w:t>
      </w:r>
    </w:p>
    <w:p w14:paraId="45F0DDD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47C1E0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899F6D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im Alltag und auf Reisen geläufige berufliche und persönliche Situationen sprachlich bewältigen,</w:t>
      </w:r>
    </w:p>
    <w:p w14:paraId="759EBA2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über Erfahrungen und Ereignisse berichten, Ziele beschreiben und zu Plänen und Ansichten kurze Begründungen oder Erklärungen geben,</w:t>
      </w:r>
    </w:p>
    <w:p w14:paraId="6558E25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einfach und zusammenhängend zum Produkt- und Leistungsangebot der Branche in normalem Sprechtempo äußern,</w:t>
      </w:r>
    </w:p>
    <w:p w14:paraId="1DEFA12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einfach und zusammenhängend zur Büroorganisation, zu Büro- und Bankeinrichtungen, Arbeitsmaterialien, EDV- und Kommunikationssystemen sowie zu Vertragsabwicklungen und Vertragsbedingungen in normalem Sprechtempo äußern,</w:t>
      </w:r>
    </w:p>
    <w:p w14:paraId="0D056F6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initiativ an Gesprächen mit Kundinnen und Kunden teilnehmen.</w:t>
      </w:r>
    </w:p>
    <w:p w14:paraId="24901C16" w14:textId="3EAF4A18"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792450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516EA02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B1</w:t>
      </w:r>
    </w:p>
    <w:p w14:paraId="1C0352D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68CAA1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D65F47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Notizen und Konzepte für das freie Sprechen sowie für Telefongespräche schreiben,</w:t>
      </w:r>
    </w:p>
    <w:p w14:paraId="6B61723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einfache berufsspezifische und persönliche Korrespondenz schreiben,</w:t>
      </w:r>
    </w:p>
    <w:p w14:paraId="1466BBA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nach Mustern einen Lebenslauf und Bewerbungen schreiben,</w:t>
      </w:r>
    </w:p>
    <w:p w14:paraId="44391D2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Hör- und Lesetexte einfach zusammenfassen.</w:t>
      </w:r>
    </w:p>
    <w:p w14:paraId="5E2133B1" w14:textId="39DD3184"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AC9002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Berufliches Umfeld. Berufsspezifische Fremdsprache.</w:t>
      </w:r>
    </w:p>
    <w:p w14:paraId="4C18368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Vorbereitung auf die Berufsreifeprüfung:</w:t>
      </w:r>
    </w:p>
    <w:p w14:paraId="57F1C39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70EA830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Schularbeiten:</w:t>
      </w:r>
    </w:p>
    <w:p w14:paraId="6FB17C55"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20 Unterrichtsstunden auf der betreffenden Schulstufe:</w:t>
      </w:r>
    </w:p>
    <w:p w14:paraId="06FBAC2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Schularbeit (je nach Bedarf ein- oder zweistündig).</w:t>
      </w:r>
    </w:p>
    <w:p w14:paraId="00086E4D"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40 Unterrichtsstunden auf der betreffenden Schulstufe:</w:t>
      </w:r>
    </w:p>
    <w:p w14:paraId="5E7C256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Zwei Schularbeiten (je nach Bedarf ein- oder zweistündig).</w:t>
      </w:r>
    </w:p>
    <w:p w14:paraId="59FA1E2F" w14:textId="77777777" w:rsidR="001C0090" w:rsidRDefault="001C0090">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5BB50CA2" w14:textId="65B132E3" w:rsidR="001C0090" w:rsidRPr="001C0090" w:rsidRDefault="001C0090" w:rsidP="006C217D">
      <w:pPr>
        <w:pStyle w:val="81ErlUeberschrZ"/>
        <w:spacing w:after="120"/>
        <w:rPr>
          <w:rFonts w:asciiTheme="minorHAnsi" w:hAnsiTheme="minorHAnsi" w:cstheme="minorHAnsi"/>
        </w:rPr>
      </w:pPr>
      <w:r w:rsidRPr="001C0090">
        <w:rPr>
          <w:rFonts w:asciiTheme="minorHAnsi" w:hAnsiTheme="minorHAnsi" w:cstheme="minorHAnsi"/>
          <w:spacing w:val="26"/>
        </w:rPr>
        <w:lastRenderedPageBreak/>
        <w:t>Betriebswirtschaftlicher Unterricht</w:t>
      </w:r>
    </w:p>
    <w:p w14:paraId="4BB28D40"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ANGEWANDTE WIRTSCHAFTSLEHRE</w:t>
      </w:r>
    </w:p>
    <w:p w14:paraId="1BE1A76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Volks- und betriebswirtschaftliches Denken und Handeln</w:t>
      </w:r>
    </w:p>
    <w:p w14:paraId="3ADF8AA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CD82FD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CB13EB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Vertragsarten unterscheiden, unter Berücksichtigung der rechtlichen Grundlagen Verträge abschließen, stornieren, kündigen und von Verträgen zurücktreten sowie die daraus resultierenden Konsequenzen erläutern,</w:t>
      </w:r>
    </w:p>
    <w:p w14:paraId="36C1233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die Inhalte von Kaufverträgen ausgehend von Schriftstücken und Geschäftsfällen von der Anbahnung bis zur Erfüllung unter Berücksichtigung der rechtlichen Grundlagen erläutern,</w:t>
      </w:r>
    </w:p>
    <w:p w14:paraId="2A6FE7B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Preise, Tarife und Konditionen für eine Kaufentscheidungen vergleichen sowie unter Berücksichtigung des Preis- und Leistungsverhältnisses eine Auswahl treffen und begründen,</w:t>
      </w:r>
    </w:p>
    <w:p w14:paraId="221A2EC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Rechnungen auf Basis der gesetzlichen Grundlagen hinsichtlich der sachlichen und rechnerischen Richtigkeit überprüfen,</w:t>
      </w:r>
    </w:p>
    <w:p w14:paraId="618252F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Störungen bei der Geschäftsabwicklung identifizieren, rechtliche Möglichkeiten recherchieren und situationsadäquate Maßnahmen darlegen,</w:t>
      </w:r>
    </w:p>
    <w:p w14:paraId="5FB5245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Konsumentenschutzbestimmungen situationsbezogen erläutern, entsprechende Einrichtungen nennen sowie die mit diesen in Zusammenhang stehenden Handlungen darlegen und argumentieren,</w:t>
      </w:r>
    </w:p>
    <w:p w14:paraId="4341202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sowohl die Notwendigkeit als auch die unterschiedlichen Möglichkeiten der Buchführung erläutern, die Grundlagen und Formvorschriften der Buchführung nennen sowie Nebenaufzeichnungen führen,</w:t>
      </w:r>
    </w:p>
    <w:p w14:paraId="347BA1F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Belege analysieren, nummerieren sowie dem österreichischen Einheitskontenrahmen entsprechend kontieren,</w:t>
      </w:r>
    </w:p>
    <w:p w14:paraId="0600FE6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Geschäftsfälle verbuchen, Abschreibungen vornehmen, Konten abschließen, Auswirkungen von Buchungen darstellen sowie einfache Bilanzen erstellen und interpretieren,</w:t>
      </w:r>
    </w:p>
    <w:p w14:paraId="6F2CC3C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Abgaben nennen, berechnen und verbuchen,</w:t>
      </w:r>
    </w:p>
    <w:p w14:paraId="235FADF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Lehrlingsentschädigungen, Löhne und Gehälter berechnen, Lohn- und Gehaltsabrechnungen nachvollziehen sowie Personalaufwand verbuchen,</w:t>
      </w:r>
    </w:p>
    <w:p w14:paraId="28A2B72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grundlegende Begriffe der Volkswirtschaft, der Wirtschaftspolitik und des Finanzmarktes anhand von Medienberichten erklären und präsentieren,</w:t>
      </w:r>
    </w:p>
    <w:p w14:paraId="055815E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ihr Konsumverhalten hinsichtlich der volkswirtschaftlichen und ökologischen Auswirkungen analysieren, diskutieren und bewerten,</w:t>
      </w:r>
    </w:p>
    <w:p w14:paraId="1F4CF92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volkswirtschaftliche Zusammenhänge auf Grundlage des Wirtschaftskreislaufes erklären sowie die Bedeutung der einzelnen Wirtschaftssektoren erläutern.</w:t>
      </w:r>
    </w:p>
    <w:p w14:paraId="66FE92B9"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4F4FA955" w14:textId="187976C8"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E2011D2"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Verträge. Kaufvertrag. Preis-, Tarif- und Konditionsvergleich. Rechnungen. Konsumentenschutz. Doppelte Buchführung. Bilanz. Nebenaufzeichnungen der Buchführung. Einnahmen-Ausgaben-Rechnung. Abgabewesen. Lohn- und Gehaltsabrechnungen. Lehrlingsentschädigung. Volkswirtschaftliche Grundbegriffe. Wirtschaftspolitik. Finanzmarkt. Konsumverhalten. Globalisierung, Ökologie. Wirtschaftssektoren.</w:t>
      </w:r>
    </w:p>
    <w:p w14:paraId="6F588D5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33340E17"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Doppelte Buchführung. Lohn- und Gehaltsabrechnung.</w:t>
      </w:r>
    </w:p>
    <w:p w14:paraId="6F0D520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Management und Organisation</w:t>
      </w:r>
    </w:p>
    <w:p w14:paraId="6D1005C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ABA37E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4FF4A9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rechtliche Informationen im Zusammenhang mit der Unternehmensgründung und </w:t>
      </w:r>
      <w:r w:rsidRPr="001C0090">
        <w:rPr>
          <w:rFonts w:asciiTheme="minorHAnsi" w:hAnsiTheme="minorHAnsi" w:cstheme="minorHAnsi"/>
        </w:rPr>
        <w:noBreakHyphen/>
      </w:r>
      <w:proofErr w:type="spellStart"/>
      <w:r w:rsidRPr="001C0090">
        <w:rPr>
          <w:rFonts w:asciiTheme="minorHAnsi" w:hAnsiTheme="minorHAnsi" w:cstheme="minorHAnsi"/>
        </w:rPr>
        <w:t>führung</w:t>
      </w:r>
      <w:proofErr w:type="spellEnd"/>
      <w:r w:rsidRPr="001C0090">
        <w:rPr>
          <w:rFonts w:asciiTheme="minorHAnsi" w:hAnsiTheme="minorHAnsi" w:cstheme="minorHAnsi"/>
        </w:rPr>
        <w:t xml:space="preserve"> beschaffen,</w:t>
      </w:r>
    </w:p>
    <w:p w14:paraId="00DD937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Unternehmens- und Rechtsformen unterscheiden, deren Merkmale charakterisieren sowie mögliche Rechtsformen für ein Unternehmen vorschlagen und begründen,</w:t>
      </w:r>
    </w:p>
    <w:p w14:paraId="4F6F2BF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Gewerbearten unterscheiden, gewerberechtliche Bestimmungen für Unternehmen recherchieren und die erforderlichen Schritte für eine Unternehmensgründung darlegen,</w:t>
      </w:r>
    </w:p>
    <w:p w14:paraId="76F5DC7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unterschiedliche Führungsstile beschreiben sowie deren Auswirkung auf die Motivation von Mitarbeiterinnen und Mitarbeitern erklären,</w:t>
      </w:r>
    </w:p>
    <w:p w14:paraId="5116FE8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sowohl Funktionen als auch Aufgaben von Unternehmensmitarbeiterinnen und Unternehmensmitarbeitern, Bevollmächtigten im Unternehmen, Außendienstmitarbeiterinnen und Außendienstmitarbeitern sowie Handelsvermittlerinnen und Handelsvermittlern erklären und Unterschiede aufzeigen,</w:t>
      </w:r>
    </w:p>
    <w:p w14:paraId="7A30018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rechtliche Bestimmungen im Zusammenhang mit der Begründung und Auflösung von Lehr- und Dienstverhältnissen erläutern sowie die entsprechenden Schritte setzen,</w:t>
      </w:r>
    </w:p>
    <w:p w14:paraId="1EB7422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Möglichkeiten, die der europäische Wirtschaftsraum und der europäische Arbeitsmarkt bieten, recherchieren und darlegen.</w:t>
      </w:r>
    </w:p>
    <w:p w14:paraId="7771AF4D"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5F5F14B5" w14:textId="4113D84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DAA47C8"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Unternehmens- und Rechtsformen. Gewerbearten. Gewerbeordnung. Unternehmensgründung. Führungsstile. Vollmachten. Personalwesen. Europa als Wirtschafts- und Arbeitsraum.</w:t>
      </w:r>
    </w:p>
    <w:p w14:paraId="6890B04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11C8625A"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Unternehmens- und Rechtsformen. Gewerbeordnung. Personalwesen.</w:t>
      </w:r>
    </w:p>
    <w:p w14:paraId="4F71CB2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Beratung und Verkauf</w:t>
      </w:r>
    </w:p>
    <w:p w14:paraId="5B8B29F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4D6260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267CA11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Grundbegriffe des Marketings beschreiben, in Grundzügen die Funktionsweise von marketingpolitischen Instrumenten erklären sowie Marketing- und Werbestrategien vergleichen,</w:t>
      </w:r>
    </w:p>
    <w:p w14:paraId="163D006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Bezugs- und Absatzkalkulationen durchführen,</w:t>
      </w:r>
    </w:p>
    <w:p w14:paraId="3D45D58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Betriebskennzahlen ausgehend von den Zahlen der Buchführung berechnen und interpretieren,</w:t>
      </w:r>
    </w:p>
    <w:p w14:paraId="3B1D488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finanzielle Belastungen reflektieren sowie unterschiedliche Lösungsmöglichkeiten bei finanziellen Engpässen zur Entschuldung recherchieren und aufzeigen.</w:t>
      </w:r>
    </w:p>
    <w:p w14:paraId="6D751F03"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4133B578" w14:textId="6D63CF5E"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77C58E56"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Marketing. Kalkulationen. Kostenrechnung. Liquidität.</w:t>
      </w:r>
    </w:p>
    <w:p w14:paraId="70F27FF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2223F0FD"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Kalkulationen. Kostenrechnung. Liquidität.</w:t>
      </w:r>
    </w:p>
    <w:p w14:paraId="57E0CDA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Schularbeiten:</w:t>
      </w:r>
    </w:p>
    <w:p w14:paraId="663FA01E"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20 Unterrichtsstunden auf der betreffenden Schulstufe:</w:t>
      </w:r>
    </w:p>
    <w:p w14:paraId="31EE8E2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Schularbeit (je nach Bedarf ein- oder zweistündig).</w:t>
      </w:r>
    </w:p>
    <w:p w14:paraId="27D0D759"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40 Unterrichtsstunden auf der betreffenden Schulstufe:</w:t>
      </w:r>
    </w:p>
    <w:p w14:paraId="11E22F0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Zwei Schularbeiten (je nach Bedarf ein- oder zweistündig).</w:t>
      </w:r>
    </w:p>
    <w:p w14:paraId="2D31D949"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BETRIEBSWIRTSCHAFTLICHES PROJEKTPRAKTIKUM</w:t>
      </w:r>
    </w:p>
    <w:p w14:paraId="6C69878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Volks- und betriebswirtschaftliches Denken und Handeln</w:t>
      </w:r>
    </w:p>
    <w:p w14:paraId="2781473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5960EE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08C597E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mündliche und schriftliche Kommunikation in Bezug auf Vertragsabschluss, </w:t>
      </w:r>
      <w:r w:rsidRPr="001C0090">
        <w:rPr>
          <w:rFonts w:asciiTheme="minorHAnsi" w:hAnsiTheme="minorHAnsi" w:cstheme="minorHAnsi"/>
        </w:rPr>
        <w:noBreakHyphen/>
      </w:r>
      <w:proofErr w:type="spellStart"/>
      <w:r w:rsidRPr="001C0090">
        <w:rPr>
          <w:rFonts w:asciiTheme="minorHAnsi" w:hAnsiTheme="minorHAnsi" w:cstheme="minorHAnsi"/>
        </w:rPr>
        <w:t>stornierung</w:t>
      </w:r>
      <w:proofErr w:type="spellEnd"/>
      <w:r w:rsidRPr="001C0090">
        <w:rPr>
          <w:rFonts w:asciiTheme="minorHAnsi" w:hAnsiTheme="minorHAnsi" w:cstheme="minorHAnsi"/>
        </w:rPr>
        <w:t xml:space="preserve">, </w:t>
      </w:r>
      <w:r w:rsidRPr="001C0090">
        <w:rPr>
          <w:rFonts w:asciiTheme="minorHAnsi" w:hAnsiTheme="minorHAnsi" w:cstheme="minorHAnsi"/>
        </w:rPr>
        <w:noBreakHyphen/>
      </w:r>
      <w:proofErr w:type="spellStart"/>
      <w:r w:rsidRPr="001C0090">
        <w:rPr>
          <w:rFonts w:asciiTheme="minorHAnsi" w:hAnsiTheme="minorHAnsi" w:cstheme="minorHAnsi"/>
        </w:rPr>
        <w:t>kündigung</w:t>
      </w:r>
      <w:proofErr w:type="spellEnd"/>
      <w:r w:rsidRPr="001C0090">
        <w:rPr>
          <w:rFonts w:asciiTheme="minorHAnsi" w:hAnsiTheme="minorHAnsi" w:cstheme="minorHAnsi"/>
        </w:rPr>
        <w:t xml:space="preserve"> und </w:t>
      </w:r>
      <w:r w:rsidRPr="001C0090">
        <w:rPr>
          <w:rFonts w:asciiTheme="minorHAnsi" w:hAnsiTheme="minorHAnsi" w:cstheme="minorHAnsi"/>
        </w:rPr>
        <w:noBreakHyphen/>
      </w:r>
      <w:proofErr w:type="spellStart"/>
      <w:r w:rsidRPr="001C0090">
        <w:rPr>
          <w:rFonts w:asciiTheme="minorHAnsi" w:hAnsiTheme="minorHAnsi" w:cstheme="minorHAnsi"/>
        </w:rPr>
        <w:t>rücktritt</w:t>
      </w:r>
      <w:proofErr w:type="spellEnd"/>
      <w:r w:rsidRPr="001C0090">
        <w:rPr>
          <w:rFonts w:asciiTheme="minorHAnsi" w:hAnsiTheme="minorHAnsi" w:cstheme="minorHAnsi"/>
        </w:rPr>
        <w:t xml:space="preserve"> abwickeln,</w:t>
      </w:r>
    </w:p>
    <w:p w14:paraId="1F61E57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fachspezifische zusammenhängende Geschäftsfälle in Verbindung mit Kaufverträgen bearbeiten sowie die entsprechende mündliche und schriftliche Kommunikation abwickeln,</w:t>
      </w:r>
    </w:p>
    <w:p w14:paraId="09ACF0E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Preisberechnungen in Verbindung mit Kaufverträgen durchführen, Tarife und Konditionen vergleichen sowie Kaufentscheidungen treffen und begründen,</w:t>
      </w:r>
    </w:p>
    <w:p w14:paraId="4AA3A71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Rechnungen erstellen, für die Buchhaltung vorbereiten und verbuchen,</w:t>
      </w:r>
    </w:p>
    <w:p w14:paraId="034ED66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bei Vertragsunregelmäßigkeiten auf Basis der rechtlichen Möglichkeiten situationsadäquate Maßnahmen setzen und entsprechende Berechnungen durchführen,</w:t>
      </w:r>
    </w:p>
    <w:p w14:paraId="0284299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die Grundlagen und die Formvorschriften der Buchführung anwenden sowie Nebenaufzeichnungen führen,</w:t>
      </w:r>
    </w:p>
    <w:p w14:paraId="233BC56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Geschäftsfälle verbuchen und einfache Bilanzen erstellen,</w:t>
      </w:r>
    </w:p>
    <w:p w14:paraId="4711829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administrative Vorgänge mit Behörden abwickeln, Bescheide auf Plausibilität überprüfen und gegebenenfalls Maßnahmen setzen,</w:t>
      </w:r>
    </w:p>
    <w:p w14:paraId="05CCB70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Unterstützungsangebote für Lehrlinge recherchieren und beantragen.</w:t>
      </w:r>
    </w:p>
    <w:p w14:paraId="1997246C" w14:textId="7CE75921" w:rsidR="001C0090" w:rsidRPr="001C0090" w:rsidRDefault="006C217D" w:rsidP="001C0090">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565D0DA3"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Mündliche und schriftliche Kommunikation. Verträge. Kaufvertrag. Kalkulationen. Rechnungen. Nebenaufzeichnungen der Buchführung. Bilanz. Doppelte Buchführung. Einnahmen-Ausgaben-Rechnung. Abgaben. Unterstützungsangebote für Lehrlinge.</w:t>
      </w:r>
    </w:p>
    <w:p w14:paraId="4AE10E3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Management und Organisation</w:t>
      </w:r>
    </w:p>
    <w:p w14:paraId="36EB325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7F61B3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377E623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die erforderlichen Schritte für eine Unternehmensgründung aufzeigen und ein Konzept für deren Umsetzung unter Berücksichtigung des Projektmanagements entwickeln und präsentieren,</w:t>
      </w:r>
    </w:p>
    <w:p w14:paraId="0689FCF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ihre Fähigkeiten reflektieren sowie passende Stellenanzeigen recherchieren, vergleichen und beurteilen,</w:t>
      </w:r>
    </w:p>
    <w:p w14:paraId="76B98F2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Bewerbungsgespräche führen und analysieren.</w:t>
      </w:r>
    </w:p>
    <w:p w14:paraId="47B5B0B2" w14:textId="5F469B7A"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0487B4D"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Unternehmensgründung. Projektmanagement. Stellenbewerbung. Bewerbungsgespräche.</w:t>
      </w:r>
    </w:p>
    <w:p w14:paraId="17AEFC4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Beratung und Verkauf</w:t>
      </w:r>
    </w:p>
    <w:p w14:paraId="2F104E2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F93611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ausgehend von betrieblichen Vorgaben Kennzahlen berechnen, diese interpretieren sowie geeignete Maßnahmen zur Erreichung der Zielvorgaben vorschlagen und begründen.</w:t>
      </w:r>
    </w:p>
    <w:p w14:paraId="7400CCA1" w14:textId="288F2098"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DB72071" w14:textId="2F773CDF" w:rsid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Controlling.</w:t>
      </w:r>
    </w:p>
    <w:p w14:paraId="0C66FAD3" w14:textId="77777777" w:rsidR="001C0090" w:rsidRDefault="001C0090">
      <w:pPr>
        <w:overflowPunct/>
        <w:autoSpaceDE/>
        <w:autoSpaceDN/>
        <w:adjustRightInd/>
        <w:textAlignment w:val="auto"/>
        <w:rPr>
          <w:rFonts w:asciiTheme="minorHAnsi" w:eastAsia="MS Mincho" w:hAnsiTheme="minorHAnsi" w:cstheme="minorHAnsi"/>
          <w:color w:val="000000"/>
        </w:rPr>
      </w:pPr>
      <w:r>
        <w:rPr>
          <w:rFonts w:asciiTheme="minorHAnsi" w:eastAsia="MS Mincho" w:hAnsiTheme="minorHAnsi" w:cstheme="minorHAnsi"/>
        </w:rPr>
        <w:br w:type="page"/>
      </w:r>
    </w:p>
    <w:p w14:paraId="556474E1" w14:textId="77777777" w:rsidR="001C0090" w:rsidRPr="001C0090" w:rsidRDefault="001C0090" w:rsidP="006C217D">
      <w:pPr>
        <w:pStyle w:val="81ErlUeberschrZ"/>
        <w:spacing w:after="120"/>
        <w:rPr>
          <w:rFonts w:asciiTheme="minorHAnsi" w:hAnsiTheme="minorHAnsi" w:cstheme="minorHAnsi"/>
        </w:rPr>
      </w:pPr>
      <w:r w:rsidRPr="001C0090">
        <w:rPr>
          <w:rFonts w:asciiTheme="minorHAnsi" w:hAnsiTheme="minorHAnsi" w:cstheme="minorHAnsi"/>
          <w:spacing w:val="26"/>
        </w:rPr>
        <w:lastRenderedPageBreak/>
        <w:t>Fachunterricht</w:t>
      </w:r>
    </w:p>
    <w:p w14:paraId="09E4AFD0"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spacing w:val="26"/>
        </w:rPr>
        <w:t>BANKBETRIEBSLEHRE</w:t>
      </w:r>
    </w:p>
    <w:p w14:paraId="25396A6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Volks- und betriebswirtschaftliches Denken und Handeln</w:t>
      </w:r>
    </w:p>
    <w:p w14:paraId="26B3887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08847E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173A511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können Bankverträge analysieren sowie diese </w:t>
      </w:r>
      <w:proofErr w:type="spellStart"/>
      <w:r w:rsidRPr="001C0090">
        <w:rPr>
          <w:rFonts w:asciiTheme="minorHAnsi" w:hAnsiTheme="minorHAnsi" w:cstheme="minorHAnsi"/>
        </w:rPr>
        <w:t>kundinnen</w:t>
      </w:r>
      <w:proofErr w:type="spellEnd"/>
      <w:r w:rsidRPr="001C0090">
        <w:rPr>
          <w:rFonts w:asciiTheme="minorHAnsi" w:hAnsiTheme="minorHAnsi" w:cstheme="minorHAnsi"/>
        </w:rPr>
        <w:t>- und kundengerecht erklären,</w:t>
      </w:r>
    </w:p>
    <w:p w14:paraId="33469F3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Besonderheiten des Jahresabschlusses von Banken erkennen und beschreiben,</w:t>
      </w:r>
    </w:p>
    <w:p w14:paraId="375737C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bankenspezifische Steuern nennen und Geschäftsfällen zuordnen,</w:t>
      </w:r>
    </w:p>
    <w:p w14:paraId="2804BB7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Begriffe und Zusammenhänge aus dem Bereich „Geld und Währung“ erklären sowie geld- und währungspolitische Maßnahmen beschreiben,</w:t>
      </w:r>
    </w:p>
    <w:p w14:paraId="5898B81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 Bedeutung von Banken als Teil der Volkswirtschaft veranschaulichen,</w:t>
      </w:r>
    </w:p>
    <w:p w14:paraId="75DA5D5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Grundlagen und Voraussetzungen für den Giro- und Zahlungsverkehr erläutern,</w:t>
      </w:r>
    </w:p>
    <w:p w14:paraId="553B7B1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Produkte des Zahlungsverkehrs und können deren Einsatz erklären,</w:t>
      </w:r>
    </w:p>
    <w:p w14:paraId="65ED184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Aufgaben des Auslandszahlungsverkehrs sowie Abläufe und Möglichkeiten bei dessen Abwicklung beschreiben.</w:t>
      </w:r>
    </w:p>
    <w:p w14:paraId="53CA866F"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1B943435" w14:textId="2120AE11"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FA38D9A"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Bankverträge. Jahresabschluss von Banken. Bankenspezifische Steuern. Geld und Währung. Bankwesen. Giro- und Zahlungsverkehr. Auslandszahlungsverkehr.</w:t>
      </w:r>
    </w:p>
    <w:p w14:paraId="607C173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1392D99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 xml:space="preserve">Jahresabschluss von Banken. </w:t>
      </w:r>
      <w:r w:rsidRPr="001C0090">
        <w:rPr>
          <w:rFonts w:asciiTheme="minorHAnsi" w:eastAsia="MS Mincho" w:hAnsiTheme="minorHAnsi" w:cstheme="minorHAnsi"/>
        </w:rPr>
        <w:t>Geld und Währung. Auslandszahlungsverkehr.</w:t>
      </w:r>
    </w:p>
    <w:p w14:paraId="03B25C7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Management und Organisation</w:t>
      </w:r>
    </w:p>
    <w:p w14:paraId="6C90DB5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C3BDB0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6F4F1C9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Grundlagen des europäischen Finanzmarktrechts und können Bestimmungen des Bankwesengesetzes zielgruppengerecht erläutern sowie deren Anwendung beschreiben,</w:t>
      </w:r>
    </w:p>
    <w:p w14:paraId="4909E19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Betriebe der Geld- und Kreditwirtschaft, können deren Bedeutung erklären sowie deren Organisationsformen vergleichen,</w:t>
      </w:r>
    </w:p>
    <w:p w14:paraId="1B214CE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 Oesterreichische Nationalbank und die Europäische Zentralbank sowie deren Aufgaben und Organe unterscheiden und beschreiben.</w:t>
      </w:r>
    </w:p>
    <w:p w14:paraId="67911AD4"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44BF2516" w14:textId="2B27D6D0"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73FE904F"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Europäisches Finanzmarktrecht. Bankwesengesetz. Betriebe der Geld- und Kreditwirtschaft. Oesterreichische Nationalbank. Europäische Zentralbank.</w:t>
      </w:r>
    </w:p>
    <w:p w14:paraId="07F3264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16113EB4"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Betriebe der Geld- und Kreditwirtschaft.</w:t>
      </w:r>
    </w:p>
    <w:p w14:paraId="2E9F33F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w:t>
      </w:r>
      <w:r w:rsidRPr="001C0090">
        <w:rPr>
          <w:rFonts w:asciiTheme="minorHAnsi" w:hAnsiTheme="minorHAnsi" w:cstheme="minorHAnsi"/>
        </w:rPr>
        <w:t xml:space="preserve"> </w:t>
      </w:r>
      <w:r w:rsidRPr="001C0090">
        <w:rPr>
          <w:rFonts w:asciiTheme="minorHAnsi" w:hAnsiTheme="minorHAnsi" w:cstheme="minorHAnsi"/>
          <w:spacing w:val="26"/>
        </w:rPr>
        <w:t>Beratung und Verkauf</w:t>
      </w:r>
    </w:p>
    <w:p w14:paraId="2C9A5E6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3923978A"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w:t>
      </w:r>
    </w:p>
    <w:p w14:paraId="25795CF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können das Kreditgeschäft, dessen Ablauf sowie unterschiedliche Finanzierungsmöglichkeiten </w:t>
      </w:r>
      <w:proofErr w:type="spellStart"/>
      <w:r w:rsidRPr="001C0090">
        <w:rPr>
          <w:rFonts w:asciiTheme="minorHAnsi" w:hAnsiTheme="minorHAnsi" w:cstheme="minorHAnsi"/>
        </w:rPr>
        <w:t>kundinnen</w:t>
      </w:r>
      <w:proofErr w:type="spellEnd"/>
      <w:r w:rsidRPr="001C0090">
        <w:rPr>
          <w:rFonts w:asciiTheme="minorHAnsi" w:hAnsiTheme="minorHAnsi" w:cstheme="minorHAnsi"/>
        </w:rPr>
        <w:t>- und kundengerecht erklären sowie Unterschiede aufzeigen,</w:t>
      </w:r>
    </w:p>
    <w:p w14:paraId="3BF0C67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verschiedene Mechanismen der Kreditbesicherung benennen und beschreiben,</w:t>
      </w:r>
    </w:p>
    <w:p w14:paraId="1EFB002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Voraussetzungen für die Kreditvergabe nennen sowie die Bonität von Kundinnen und Kunden beurteilen,</w:t>
      </w:r>
    </w:p>
    <w:p w14:paraId="1E40A23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unterschiedliche Sparformen und Sparziele nennen sowie Besonderheiten bei Einlagengeschäften erklären,</w:t>
      </w:r>
    </w:p>
    <w:p w14:paraId="309CFD7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Grundlagen und Grundsätze der Anlagenberatung und des Wertpapiergeschäftes und können verschiedene Anlageformen beschreiben und unterscheiden,</w:t>
      </w:r>
    </w:p>
    <w:p w14:paraId="11B4890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das Depotgeschäft erklären,</w:t>
      </w:r>
    </w:p>
    <w:p w14:paraId="55F8F63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Aufgabenbereiche der Börse und können Informationen zu Wertpapieren recherchieren,</w:t>
      </w:r>
    </w:p>
    <w:p w14:paraId="4B0A18F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Versicherungsarten nennen und unterscheiden sowie deren Anwendungsbereiche aufzeigen.</w:t>
      </w:r>
    </w:p>
    <w:p w14:paraId="5D6D4B32" w14:textId="77777777" w:rsidR="001C0090" w:rsidRPr="001C0090" w:rsidRDefault="001C0090" w:rsidP="001C0090">
      <w:pPr>
        <w:pStyle w:val="51Abs"/>
        <w:rPr>
          <w:rFonts w:asciiTheme="minorHAnsi" w:eastAsia="Calibri" w:hAnsiTheme="minorHAnsi" w:cstheme="minorHAnsi"/>
        </w:rPr>
      </w:pPr>
      <w:r w:rsidRPr="001C0090">
        <w:rPr>
          <w:rFonts w:asciiTheme="minorHAnsi" w:eastAsia="Calibri" w:hAnsiTheme="minorHAnsi" w:cstheme="minorHAnsi"/>
        </w:rPr>
        <w:lastRenderedPageBreak/>
        <w:t xml:space="preserve">Die Schülerinnen und Schüler </w:t>
      </w:r>
      <w:r w:rsidRPr="001C0090">
        <w:rPr>
          <w:rFonts w:asciiTheme="minorHAnsi" w:hAnsiTheme="minorHAnsi" w:cstheme="minorHAnsi"/>
        </w:rPr>
        <w:t xml:space="preserve">des Leistungsniveaus </w:t>
      </w:r>
      <w:r w:rsidRPr="001C0090">
        <w:rPr>
          <w:rFonts w:asciiTheme="minorHAnsi" w:eastAsia="Calibri" w:hAnsiTheme="minorHAnsi" w:cstheme="minorHAnsi"/>
        </w:rPr>
        <w:t>mit vertieftem Bildungsangebot sowie jene, die sich auf die Berufsreifeprüfung vorbereiten, können zusätzlich komplexe Aufgaben zu einzelnen Lehrstoffinhalten lösen.</w:t>
      </w:r>
    </w:p>
    <w:p w14:paraId="44EA9A3A" w14:textId="742385DE"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772B6D79"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Finanzierung. Kreditgeschäft. Einlagengeschäft. Wertpapiergeschäft. Versicherungsgeschäft.</w:t>
      </w:r>
    </w:p>
    <w:p w14:paraId="5813A2F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Lehrstoff der Vertiefung:</w:t>
      </w:r>
    </w:p>
    <w:p w14:paraId="045F6F58"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Kreditgeschäft. Einlagengeschäft. Wertpapiergeschäft.</w:t>
      </w:r>
    </w:p>
    <w:p w14:paraId="5C3F2A6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Schularbeiten:</w:t>
      </w:r>
    </w:p>
    <w:p w14:paraId="7E49B9E7"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20 Unterrichtsstunden auf der betreffenden Schulstufe:</w:t>
      </w:r>
    </w:p>
    <w:p w14:paraId="6D6DDDF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Schularbeit (je nach Bedarf ein- oder zweistündig).</w:t>
      </w:r>
    </w:p>
    <w:p w14:paraId="2AE9EB2F"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40 Unterrichtsstunden auf der betreffenden Schulstufe:</w:t>
      </w:r>
    </w:p>
    <w:p w14:paraId="6AF02D6F" w14:textId="77777777" w:rsidR="001C0090" w:rsidRPr="001C0090" w:rsidRDefault="001C0090" w:rsidP="001C0090">
      <w:pPr>
        <w:pStyle w:val="51Abs"/>
        <w:rPr>
          <w:rFonts w:asciiTheme="minorHAnsi" w:eastAsia="MS Mincho" w:hAnsiTheme="minorHAnsi" w:cstheme="minorHAnsi"/>
        </w:rPr>
      </w:pPr>
      <w:r w:rsidRPr="001C0090">
        <w:rPr>
          <w:rFonts w:asciiTheme="minorHAnsi" w:hAnsiTheme="minorHAnsi" w:cstheme="minorHAnsi"/>
        </w:rPr>
        <w:t>Zwei Schularbeiten (je nach Bedarf ein- oder zweistündig).</w:t>
      </w:r>
    </w:p>
    <w:p w14:paraId="1B0BE07B"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BANKSPEZIFISCHES FACHPRAKTIKUM</w:t>
      </w:r>
    </w:p>
    <w:p w14:paraId="31AF8A8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Volks- und betriebswirtschaftliches Denken und Handeln</w:t>
      </w:r>
    </w:p>
    <w:p w14:paraId="3663221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41F57D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178E51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den Zahlungsverkehr aus betriebswirtschaftlicher Sicht abwickeln sowie bei Nutzung elektronischer Bankdienstleistungen die Datensicherheit berücksichtigen,</w:t>
      </w:r>
    </w:p>
    <w:p w14:paraId="65FA4A7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die Abrechnung von Girokonten fachgerecht durchführen,</w:t>
      </w:r>
    </w:p>
    <w:p w14:paraId="4E08D67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Auslandszahlungen abrechnen.</w:t>
      </w:r>
    </w:p>
    <w:p w14:paraId="44191F8C" w14:textId="7D3F9CE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2DC2929"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Giro- und Zahlungsverkehr. Valuten und Devisen.</w:t>
      </w:r>
    </w:p>
    <w:p w14:paraId="2323C19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Management und Organisation</w:t>
      </w:r>
    </w:p>
    <w:p w14:paraId="2DC5AFF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3FB895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die Anforderungen für ihren Lehrberuf zusammenfassen, die berufsethischen Aspekte darlegen und präsentieren, situationsadäquates Verhalten aufzeigen sowie die Betriebskultur im Arbeitsumfeld analysieren.</w:t>
      </w:r>
    </w:p>
    <w:p w14:paraId="33D0B1D0" w14:textId="3FB86485"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8423EEB"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Berufliches Anforderungsprofil.</w:t>
      </w:r>
    </w:p>
    <w:p w14:paraId="5074ACB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Beratung und Verkauf</w:t>
      </w:r>
    </w:p>
    <w:p w14:paraId="2712BF2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53CDAE5"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 können</w:t>
      </w:r>
    </w:p>
    <w:p w14:paraId="5AA649D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 Marketingkonzept für ein Bankprodukt bzw. eine Bankdienstleistung unter Einbeziehung werbestrategischer Maßnahmen vorschlagen, begründen und präsentieren,</w:t>
      </w:r>
    </w:p>
    <w:p w14:paraId="386BEEB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Marketingstrategien von Kreditinstituten analysieren, diskutieren und eigene Vorschläge konzipieren,</w:t>
      </w:r>
    </w:p>
    <w:p w14:paraId="1FB09C2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Kreditgeschäftsfälle fachgerecht abwickeln sowie Kreditvergabeentscheidungen treffen und begründen,</w:t>
      </w:r>
    </w:p>
    <w:p w14:paraId="556318D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Sparkonten abrechnen sowie bei Besonderheiten von Einlagengeschäften geeignete Maßnahmen ergreifen,</w:t>
      </w:r>
    </w:p>
    <w:p w14:paraId="55BD1BC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Kennzahlen von Wertpapieren interpretieren, Kursentwicklungen beschreiben sowie Renditeberechnungen und Wertpapierabrechnungen durchführen,</w:t>
      </w:r>
    </w:p>
    <w:p w14:paraId="52DF0D5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bankspezifische Bedürfnisse von Kundinnen und Kunden ermitteln, Beratungsgespräche führen sowie geeignete Konzepte entwickeln und veranschaulichen,</w:t>
      </w:r>
    </w:p>
    <w:p w14:paraId="5210767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Beschwerden professionell entgegennehmen und analysieren, Lösungsstrategien entwickeln sowie erforderliche Maßnahmen setzen,</w:t>
      </w:r>
    </w:p>
    <w:p w14:paraId="5C9E5AB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komplexe Bank- und Geschäftsprozesse effizient durchführen und Entscheidungen argumentieren.</w:t>
      </w:r>
    </w:p>
    <w:p w14:paraId="420C3A36" w14:textId="1AD58A3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A2207E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Marketing. Finanzierung. Kreditgeschäft. Einlagengeschäft. Wertpapiergeschäft. Beratungsgespräche. Komplexe Bank- und Geschäftsprozesse.</w:t>
      </w:r>
    </w:p>
    <w:p w14:paraId="3695098C"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INFORMATIONSMANAGEMENT</w:t>
      </w:r>
    </w:p>
    <w:p w14:paraId="0E9C0C4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Volks- und betriebswirtschaftliches Denken und Handeln</w:t>
      </w:r>
    </w:p>
    <w:p w14:paraId="139030D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DAED6F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577A7FC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einschlägige Software zur Bearbeitung von fachspezifischen Geschäftsfällen in Verbindung mit dem Kaufvertrag einsetzen,</w:t>
      </w:r>
    </w:p>
    <w:p w14:paraId="1185B7C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14:paraId="51E86B7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computerunterstützt Tabellenkalkulationen erstellen,</w:t>
      </w:r>
    </w:p>
    <w:p w14:paraId="5C6F9F1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Schriftstücke im Zusammenhang mit Störungen bei der Geschäftsabwicklung inhaltlich, formal und sprachlich richtig erstellen sowie mit einem Textverarbeitungsprogramm optisch ansprechend gestalten,</w:t>
      </w:r>
    </w:p>
    <w:p w14:paraId="41369CD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geeignete Kommunikationsformen für Konsumentenschutzangelegenheiten auswählen und situationsbezogen einsetzen,</w:t>
      </w:r>
    </w:p>
    <w:p w14:paraId="672C482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den Schriftverkehr mit Behörden durchführen.</w:t>
      </w:r>
    </w:p>
    <w:p w14:paraId="28DA2FFB" w14:textId="535D9491"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56F8227"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Schriftverkehr. Bedarfsermittlung. Angebotsvergleiche. Tabellenkalkulation. Praxisrelevante Software. Mündliche und schriftliche Kommunikation.</w:t>
      </w:r>
    </w:p>
    <w:p w14:paraId="31E1076F"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Management und Organisation</w:t>
      </w:r>
    </w:p>
    <w:p w14:paraId="20E6EB1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5D4B86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5CB411D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Möglichkeiten der Datensicherung anwenden sowie Daten im persönlichen und beruflichen Umfeld vor unberechtigtem Zugriff schützen,</w:t>
      </w:r>
    </w:p>
    <w:p w14:paraId="031DB36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in der Lage, einen sorgsamen Umgang mit privaten und beruflichen Informationen sowie mit sensiblen Daten aufzuzeigen und das eigene Verhalten zu reflektieren,</w:t>
      </w:r>
    </w:p>
    <w:p w14:paraId="2577929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 Funktion von Compliance in Banken erklären sowie einschlägige Instrumente fachgerecht einsetzen,</w:t>
      </w:r>
    </w:p>
    <w:p w14:paraId="77406CF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erforderliche Schritte für eine Unternehmensgründung setzen,</w:t>
      </w:r>
    </w:p>
    <w:p w14:paraId="7DA1786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den Aufbau und die Ablauforganisation eines Unternehmens bzw. einer Institution in einem Organigramm darstellen sowie die Beziehungs- und Handlungsebenen erklären,</w:t>
      </w:r>
    </w:p>
    <w:p w14:paraId="3695E40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Stellenausschreibungen in Hinblick auf ihr eigenes Fähigkeitsprofil analysieren und passende Bewerbungsunterlagen erstellen,</w:t>
      </w:r>
    </w:p>
    <w:p w14:paraId="2F5AF40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Dienstzeugnisse beurteilen und Kündigungsschreiben verfassen,</w:t>
      </w:r>
    </w:p>
    <w:p w14:paraId="4F50B5E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Maßnahmen zur Vorbeugung berufsspezifischer Erkrankungen aufzeigen und sind in der Lage diese zu ergreifen,</w:t>
      </w:r>
    </w:p>
    <w:p w14:paraId="665FB82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in der Lage, Arbeitsplätze nach gesundheitlichen, ergonomischen, ökologischen und ökonomischen Gesichtspunkten zu analysieren sowie Optimierungsmöglichkeiten vorzuschlagen und zu präsentieren,</w:t>
      </w:r>
    </w:p>
    <w:p w14:paraId="0127E04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Termine, Reisen, Sitzungen, Tagungen oder Veranstaltungen unter Berücksichtigung des Veranstaltungsmanagements planen sowie die Planungsergebnisse dokumentieren und evaluieren.</w:t>
      </w:r>
    </w:p>
    <w:p w14:paraId="71D48552" w14:textId="0EAABA09"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10B8019"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Umgang mit Daten. Compliance in Banken. Unternehmensgründung. Organisationsmanagement. Stellenbewerbung. Auflösung von Dienstverhältnissen. Gesundheitsförderung. Ergonomie. Arbeitsplatzgestaltung. Veranstaltungs- und Reisemanagement.</w:t>
      </w:r>
    </w:p>
    <w:p w14:paraId="313DEDE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Beratung und Verkauf</w:t>
      </w:r>
    </w:p>
    <w:p w14:paraId="2FDCF1A4"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A2EF86E"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 können</w:t>
      </w:r>
    </w:p>
    <w:p w14:paraId="06FD7FF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computerunterstützt Einnahmen und Ausgaben aufzeichnen und einen Haushaltsplan erstellen,</w:t>
      </w:r>
    </w:p>
    <w:p w14:paraId="462333B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Telefongespräche in deutscher und englischer Sprache führen sowie Gesprächsnotizen erstellen und </w:t>
      </w:r>
      <w:proofErr w:type="gramStart"/>
      <w:r w:rsidRPr="001C0090">
        <w:rPr>
          <w:rFonts w:asciiTheme="minorHAnsi" w:hAnsiTheme="minorHAnsi" w:cstheme="minorHAnsi"/>
        </w:rPr>
        <w:t>weiter bearbeiten</w:t>
      </w:r>
      <w:proofErr w:type="gramEnd"/>
      <w:r w:rsidRPr="001C0090">
        <w:rPr>
          <w:rFonts w:asciiTheme="minorHAnsi" w:hAnsiTheme="minorHAnsi" w:cstheme="minorHAnsi"/>
        </w:rPr>
        <w:t>.</w:t>
      </w:r>
    </w:p>
    <w:p w14:paraId="4F84FA61" w14:textId="5A3EB8FF"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B864CD5" w14:textId="77777777" w:rsidR="001C0090" w:rsidRPr="001C0090" w:rsidRDefault="001C0090" w:rsidP="001C0090">
      <w:pPr>
        <w:pStyle w:val="51Abs"/>
        <w:rPr>
          <w:rFonts w:asciiTheme="minorHAnsi" w:eastAsia="MS Mincho" w:hAnsiTheme="minorHAnsi" w:cstheme="minorHAnsi"/>
        </w:rPr>
      </w:pPr>
      <w:r w:rsidRPr="001C0090">
        <w:rPr>
          <w:rFonts w:asciiTheme="minorHAnsi" w:eastAsia="MS Mincho" w:hAnsiTheme="minorHAnsi" w:cstheme="minorHAnsi"/>
        </w:rPr>
        <w:t>Haushaltsplan. Telefongespräche.</w:t>
      </w:r>
    </w:p>
    <w:p w14:paraId="2A3E48F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Schularbeiten:</w:t>
      </w:r>
    </w:p>
    <w:p w14:paraId="32811CEB"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20 Unterrichtsstunden auf der betreffenden Schulstufe:</w:t>
      </w:r>
    </w:p>
    <w:p w14:paraId="1E3F354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Schularbeit (je nach Bedarf ein- oder zweistündig).</w:t>
      </w:r>
    </w:p>
    <w:p w14:paraId="79EB5FFF"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40 Unterrichtsstunden auf der betreffenden Schulstufe:</w:t>
      </w:r>
    </w:p>
    <w:p w14:paraId="55CEA1DC" w14:textId="229A9FA8" w:rsidR="001C0090" w:rsidRDefault="001C0090" w:rsidP="001C0090">
      <w:pPr>
        <w:pStyle w:val="51Abs"/>
        <w:rPr>
          <w:rFonts w:asciiTheme="minorHAnsi" w:hAnsiTheme="minorHAnsi" w:cstheme="minorHAnsi"/>
        </w:rPr>
      </w:pPr>
      <w:r w:rsidRPr="001C0090">
        <w:rPr>
          <w:rFonts w:asciiTheme="minorHAnsi" w:hAnsiTheme="minorHAnsi" w:cstheme="minorHAnsi"/>
        </w:rPr>
        <w:t>Zwei Schularbeiten (je nach Bedarf ein- oder zweistündig).</w:t>
      </w:r>
    </w:p>
    <w:p w14:paraId="20EBB2B8" w14:textId="77777777" w:rsidR="001C0090" w:rsidRDefault="001C0090">
      <w:pPr>
        <w:overflowPunct/>
        <w:autoSpaceDE/>
        <w:autoSpaceDN/>
        <w:adjustRightInd/>
        <w:textAlignment w:val="auto"/>
        <w:rPr>
          <w:rFonts w:asciiTheme="minorHAnsi" w:hAnsiTheme="minorHAnsi" w:cstheme="minorHAnsi"/>
          <w:color w:val="000000"/>
        </w:rPr>
      </w:pPr>
      <w:r>
        <w:rPr>
          <w:rFonts w:asciiTheme="minorHAnsi" w:hAnsiTheme="minorHAnsi" w:cstheme="minorHAnsi"/>
        </w:rPr>
        <w:br w:type="page"/>
      </w:r>
    </w:p>
    <w:p w14:paraId="7324683C" w14:textId="77777777" w:rsidR="001C0090" w:rsidRPr="001C0090" w:rsidRDefault="001C0090" w:rsidP="00772571">
      <w:pPr>
        <w:pStyle w:val="81ErlUeberschrZ"/>
        <w:spacing w:after="120"/>
        <w:rPr>
          <w:rFonts w:asciiTheme="minorHAnsi" w:hAnsiTheme="minorHAnsi" w:cstheme="minorHAnsi"/>
        </w:rPr>
      </w:pPr>
      <w:r w:rsidRPr="001C0090">
        <w:rPr>
          <w:rFonts w:asciiTheme="minorHAnsi" w:hAnsiTheme="minorHAnsi" w:cstheme="minorHAnsi"/>
        </w:rPr>
        <w:lastRenderedPageBreak/>
        <w:t>FREIGEGENSTÄNDE</w:t>
      </w:r>
    </w:p>
    <w:p w14:paraId="29720B21" w14:textId="7777777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5965087"/>
      <w:r w:rsidRPr="002C7C86">
        <w:rPr>
          <w:rFonts w:ascii="Calibri" w:hAnsi="Calibri" w:cs="Calibri"/>
          <w:color w:val="auto"/>
        </w:rPr>
        <w:t>PRÄAMBEL</w:t>
      </w:r>
    </w:p>
    <w:p w14:paraId="1721BED7" w14:textId="7777777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04A30D62" w14:textId="7777777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56BFB48A"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LEBENDE FREMDSPRACHE</w:t>
      </w:r>
    </w:p>
    <w:p w14:paraId="137DFDF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A1</w:t>
      </w:r>
    </w:p>
    <w:p w14:paraId="6384621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68B3EE2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59C39020" w14:textId="0594DA4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E7D0C8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5E57001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A1</w:t>
      </w:r>
    </w:p>
    <w:p w14:paraId="4AAA88A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B487D6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einzelne vertraute Namen und Wörter sowie ganz einfache Sätze aus dem persönlichen Umfeld sinnerfassend lesen.</w:t>
      </w:r>
    </w:p>
    <w:p w14:paraId="76FEB37F" w14:textId="6D5A443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439175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3D41E09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A1</w:t>
      </w:r>
    </w:p>
    <w:p w14:paraId="2351D53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56DD9C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32487A9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auf einfache Art verständigen, wenn die Gesprächspartnerinnen oder Gesprächspartner langsam und deutlich sprechen und bereit sind zu helfen,</w:t>
      </w:r>
    </w:p>
    <w:p w14:paraId="2194B24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selbst oder andere Personen beschreiben und vorstellen sowie mit einfachen Wendungen und Sätzen über ihren Wohn- und Arbeitsort berichten.</w:t>
      </w:r>
    </w:p>
    <w:p w14:paraId="60880E14" w14:textId="68EA0260"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E910F9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7E11385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A1</w:t>
      </w:r>
    </w:p>
    <w:p w14:paraId="75ABBC9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86FF73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5A6B5ED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kurze einfache Mitteilungen, Grußkarten und kurze einfache Korrespondenz schreiben,</w:t>
      </w:r>
    </w:p>
    <w:p w14:paraId="6421DC2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Basisinformationen aus dem persönlichen Umfeld in Formulare eintragen.</w:t>
      </w:r>
    </w:p>
    <w:p w14:paraId="0207CF04" w14:textId="2341189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09D6FD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32D79AF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A2</w:t>
      </w:r>
    </w:p>
    <w:p w14:paraId="145FDD4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3CB78E7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8E0715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0569B29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das Wesentliche von kurzen, klaren und einfachen Mitteilungen und Durchsagen verstehen.</w:t>
      </w:r>
    </w:p>
    <w:p w14:paraId="42F4E801" w14:textId="5CD00CCE"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8753B1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5468BB3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A2</w:t>
      </w:r>
    </w:p>
    <w:p w14:paraId="50E23ED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291712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0ADF39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 kurze einfache Texte und Alltagstexte aus dem persönlichen Umfeld sinnerfassend lesen,</w:t>
      </w:r>
    </w:p>
    <w:p w14:paraId="5C66408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ganz kurze einfache persönliche Korrespondenz sinnerfassend lesen.</w:t>
      </w:r>
    </w:p>
    <w:p w14:paraId="59C5FA5E" w14:textId="652BEFE5" w:rsidR="001C0090" w:rsidRPr="001C0090" w:rsidRDefault="006C217D" w:rsidP="001C0090">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1B22D00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2192606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A2</w:t>
      </w:r>
    </w:p>
    <w:p w14:paraId="0788FF1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DAE437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15ECB4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in einfachen routinemäßigen Situationen verständigen, um Informationen einfach und direkt auszutauschen,</w:t>
      </w:r>
    </w:p>
    <w:p w14:paraId="7CA837B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5C6EE6D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 sehr kurzes Kontaktgespräch führen, verstehen aber normalerweise nicht genug, um selbst das Gespräch in Gang zu halten.</w:t>
      </w:r>
    </w:p>
    <w:p w14:paraId="259A7AC8" w14:textId="2E80E82E"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26518B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6B72A21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A2</w:t>
      </w:r>
    </w:p>
    <w:p w14:paraId="27C206C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989FA3F"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unter Zuhilfenahme von Vorlagen</w:t>
      </w:r>
    </w:p>
    <w:p w14:paraId="1D521E7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kurze einfache Notizen, Mitteilungen und Mails schreiben,</w:t>
      </w:r>
    </w:p>
    <w:p w14:paraId="7266FA4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einfache persönliche Korrespondenz schreiben,</w:t>
      </w:r>
    </w:p>
    <w:p w14:paraId="739BF06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einen Lebenslauf und Bewerbungen schreiben.</w:t>
      </w:r>
    </w:p>
    <w:p w14:paraId="40624FE6" w14:textId="22A1C7B2"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69FF21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111807E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Hören im Kompetenzniveau B1</w:t>
      </w:r>
    </w:p>
    <w:p w14:paraId="61F4A3D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13EC81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08F421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72E86D5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wenn relativ langsam und deutlich gesprochen wird, Medienberichten zu aktuellen Ereignissen und persönlichen Interessengebieten zentrale Informationen entnehmen.</w:t>
      </w:r>
    </w:p>
    <w:p w14:paraId="59B76BE2" w14:textId="6BCC8786"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CB2AFD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w:t>
      </w:r>
    </w:p>
    <w:p w14:paraId="1E0FC24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 im Kompetenzniveau B1</w:t>
      </w:r>
    </w:p>
    <w:p w14:paraId="5D9D50F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737395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CA0A2B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Alltagstexte und literarische Texte, in denen sehr gebräuchliche Sprache zur Anwendung kommt, sinnerfassend lesen,</w:t>
      </w:r>
    </w:p>
    <w:p w14:paraId="5990138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persönliche Korrespondenz sinnerfassend lesen und Handlungen daraus ableiten.</w:t>
      </w:r>
    </w:p>
    <w:p w14:paraId="074A57AC" w14:textId="36A929AF"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A12205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Literatur und Medien.</w:t>
      </w:r>
    </w:p>
    <w:p w14:paraId="346FDF6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 im Kompetenzniveau B1</w:t>
      </w:r>
    </w:p>
    <w:p w14:paraId="42D97F67"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CF9733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8C6459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im Alltag und auf Reisen geläufige Situationen sprachlich bewältigen,</w:t>
      </w:r>
    </w:p>
    <w:p w14:paraId="6969BE8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über Erfahrungen und Ereignisse berichten, Ziele beschreiben und zu Plänen und Ansichten kurze Begründungen oder Erklärungen geben,</w:t>
      </w:r>
    </w:p>
    <w:p w14:paraId="18BF0BE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initiativ an Gesprächen teilnehmen.</w:t>
      </w:r>
    </w:p>
    <w:p w14:paraId="74383BA3" w14:textId="2895FEEF"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C54C83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Freies Kommunizieren.</w:t>
      </w:r>
    </w:p>
    <w:p w14:paraId="4B90A98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 im Kompetenzniveau B1</w:t>
      </w:r>
    </w:p>
    <w:p w14:paraId="07C4CD48"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403F4D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46D479A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Notizen und Konzepte für das freie Sprechen und für Telefongespräche schreiben,</w:t>
      </w:r>
    </w:p>
    <w:p w14:paraId="604ADEB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lastRenderedPageBreak/>
        <w:tab/>
        <w:t>-</w:t>
      </w:r>
      <w:r w:rsidRPr="001C0090">
        <w:rPr>
          <w:rFonts w:asciiTheme="minorHAnsi" w:hAnsiTheme="minorHAnsi" w:cstheme="minorHAnsi"/>
        </w:rPr>
        <w:tab/>
        <w:t>einfache persönliche Korrespondenz schreiben,</w:t>
      </w:r>
    </w:p>
    <w:p w14:paraId="334E17E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nach Mustern einen Lebenslauf und Bewerbungen schreiben,</w:t>
      </w:r>
    </w:p>
    <w:p w14:paraId="55F7A61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Hör- und Lesetexte einfach zusammenfassen,</w:t>
      </w:r>
    </w:p>
    <w:p w14:paraId="18ABFB3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unterschiedliche Textsorten verfassen.</w:t>
      </w:r>
    </w:p>
    <w:p w14:paraId="18D1BA5D" w14:textId="4ED97845"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0E7308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Persönliches Umfeld. Kreatives Schreiben.</w:t>
      </w:r>
    </w:p>
    <w:p w14:paraId="003E052A"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DEUTSCH</w:t>
      </w:r>
    </w:p>
    <w:p w14:paraId="6658C65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Zuhören</w:t>
      </w:r>
    </w:p>
    <w:p w14:paraId="76BEE12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3CFCD8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260CE81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verbale und nonverbale Elemente sowie Gestaltungsmittel der Kommunikation erkennen und verstehen,</w:t>
      </w:r>
    </w:p>
    <w:p w14:paraId="5830CD1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6337D1AD" w14:textId="61BFE1B4"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F73C52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Aktives Zuhören. Verbale und nonverbale Signale. Kommunikationsebenen.</w:t>
      </w:r>
    </w:p>
    <w:p w14:paraId="475EFA7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Sprechen</w:t>
      </w:r>
    </w:p>
    <w:p w14:paraId="21BBF2A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2591D2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w:t>
      </w:r>
    </w:p>
    <w:p w14:paraId="6FC0404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Gesprächsverhalten reflektieren, sich gesprächsfördernd verhalten, nonverbale Signale gezielt einsetzen sowie sich personen- und situationsadäquat ausdrücken,</w:t>
      </w:r>
    </w:p>
    <w:p w14:paraId="3D6DC45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37124FC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Stil- und Sprachebenen unterscheiden sowie diese situationsadäquat einsetzen,</w:t>
      </w:r>
    </w:p>
    <w:p w14:paraId="548BE0D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unterschiedliche Präsentationstechniken und können ihre Anliegen vor Publikum vorbringen und referieren.</w:t>
      </w:r>
    </w:p>
    <w:p w14:paraId="153D2D2A" w14:textId="2A3C5241"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6FA594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Verbale und nonverbale Kommunikation. Gesprächsförderndes Verhalten. Gesprächs- und Umgangsformen. Präsentationstechniken. Stil- und Sprachebenen.</w:t>
      </w:r>
    </w:p>
    <w:p w14:paraId="2D40F64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Lesen</w:t>
      </w:r>
    </w:p>
    <w:p w14:paraId="3033EB3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2D26687"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6CB43DE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still und laut sinnerfassend sowie gestaltend lesen,</w:t>
      </w:r>
    </w:p>
    <w:p w14:paraId="59B8BB1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1EEE1CED" w14:textId="2895BF80"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FD8731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Lesestrategien. Textinterpretation.</w:t>
      </w:r>
    </w:p>
    <w:p w14:paraId="1DC3D54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Schreiben</w:t>
      </w:r>
    </w:p>
    <w:p w14:paraId="7CDAE1A8"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40FDF71"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FFBE42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zu aktuellen Themen der Gesellschaft sowie des beruflichen und außerberuflichen Bereichs schriftlich Stellung nehmen,</w:t>
      </w:r>
    </w:p>
    <w:p w14:paraId="1D6D11A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Texte mit unterschiedlichen Intentionen zielgruppenadäquat verfassen,</w:t>
      </w:r>
    </w:p>
    <w:p w14:paraId="7C4BDB5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mit analogen und digitalen Medienangeboten kritisch umgehen und diese situationsgerecht nutzen,</w:t>
      </w:r>
    </w:p>
    <w:p w14:paraId="052A42A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Rechtschreib- und Grammatikregeln anwenden, Nachschlagewerke verwenden sowie ihren Grund-, Fach- und Fremdwortschatz erweitern und festigen.</w:t>
      </w:r>
    </w:p>
    <w:p w14:paraId="414B63AC" w14:textId="222CA9A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043B8C0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Schriftliche Kommunikation. Verfassen und Lesen unterschiedlicher Textsorten. Umgang mit Informationsquellen. Orthografie und Grammatik.</w:t>
      </w:r>
    </w:p>
    <w:p w14:paraId="7B771059"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lastRenderedPageBreak/>
        <w:t>ANGEWANDTE MATHEMATIK</w:t>
      </w:r>
    </w:p>
    <w:p w14:paraId="21BB2E8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Zahlen und Maße</w:t>
      </w:r>
    </w:p>
    <w:p w14:paraId="24F5B9C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1E3F57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214D5DC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die Mengen der natürlichen, </w:t>
      </w:r>
      <w:proofErr w:type="spellStart"/>
      <w:r w:rsidRPr="001C0090">
        <w:rPr>
          <w:rFonts w:asciiTheme="minorHAnsi" w:hAnsiTheme="minorHAnsi" w:cstheme="minorHAnsi"/>
        </w:rPr>
        <w:t>ganzen</w:t>
      </w:r>
      <w:proofErr w:type="spellEnd"/>
      <w:r w:rsidRPr="001C0090">
        <w:rPr>
          <w:rFonts w:asciiTheme="minorHAnsi" w:hAnsiTheme="minorHAnsi" w:cstheme="minorHAnsi"/>
        </w:rPr>
        <w:t>, rationalen und reellen Zahlen anhand der auf ihnen durchführbaren Rechenoperationen unterscheiden, Zahlen diesen Zahlenmengen zuordnen und Berechnungen durchführen,</w:t>
      </w:r>
    </w:p>
    <w:p w14:paraId="3012887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Maßeinheiten situationsadäquat verwenden und Umrechnungen durchführen,</w:t>
      </w:r>
    </w:p>
    <w:p w14:paraId="5208FA9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Prozentangaben verstehen, berufsspezifische Berechnungen mit diesen durchführen sowie absolute Größen als Prozentwerte ausdrücken und Änderungsraten bestimmen,</w:t>
      </w:r>
    </w:p>
    <w:p w14:paraId="3D816A4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Verhältnisrechnungen durchführen und den Lösungsweg erklären.</w:t>
      </w:r>
    </w:p>
    <w:p w14:paraId="28D66129" w14:textId="11A7042C"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35A2D0C"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Zahlenmengen. Maßeinheiten. Prozentrechnung. Verhältnisrechnungen.</w:t>
      </w:r>
    </w:p>
    <w:p w14:paraId="757F065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Algebra und Geometrie</w:t>
      </w:r>
    </w:p>
    <w:p w14:paraId="25222CE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B21DE9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4D65B2B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berufsspezifische Zusammenhänge mit Hilfe von Variablen, Termen und Formeln beschreiben, Terme vereinfachen und Formeln nach vorgegebenen Größen umformen,</w:t>
      </w:r>
    </w:p>
    <w:p w14:paraId="5186824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Gleichungen und Ungleichungen lösen und grafisch darstellen,</w:t>
      </w:r>
    </w:p>
    <w:p w14:paraId="3040CF89"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berufsspezifische Fragestellungen als lineare Gleichungssysteme darstellen und diese lösen,</w:t>
      </w:r>
    </w:p>
    <w:p w14:paraId="41668A4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geometrische und trigonometrische Berechnungen durchführen.</w:t>
      </w:r>
    </w:p>
    <w:p w14:paraId="15D34832" w14:textId="778C1EAE"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6585527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Terme. Formeln. Gleichungen. Ungleichungen. Lineare Gleichungssysteme. Geometrie und Trigonometrie.</w:t>
      </w:r>
    </w:p>
    <w:p w14:paraId="46B8C6A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Funktionale Zusammenhänge</w:t>
      </w:r>
    </w:p>
    <w:p w14:paraId="39AA4D2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55E085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1372B62B"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den Begriff Funktion definieren sowie funktionale Zusammenhänge in ihrem Berufsfeld erkennen und präsentieren,</w:t>
      </w:r>
    </w:p>
    <w:p w14:paraId="32C34AD1"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0919FA7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Funktionsparameter interpretieren, anhand vorgegebener Daten ermitteln und die Funktionsgleichung zur Bestimmung unbekannter Funktionswerte nutzen.</w:t>
      </w:r>
    </w:p>
    <w:p w14:paraId="44A94B3E" w14:textId="72AF72D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DB857F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Funktionstypen. Eigenschaften von Funktionen. Funktionsgleichungen.</w:t>
      </w:r>
    </w:p>
    <w:p w14:paraId="1413CC1E"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Stochastik</w:t>
      </w:r>
    </w:p>
    <w:p w14:paraId="568A5A8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14BF3599"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0677F88A" w14:textId="50CC2D83"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43868453"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Beschreibende Statistik.</w:t>
      </w:r>
    </w:p>
    <w:p w14:paraId="1A8F34DA"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Schularbeiten:</w:t>
      </w:r>
    </w:p>
    <w:p w14:paraId="02EB5ABA"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20 Unterrichtsstunden auf der betreffenden Schulstufe:</w:t>
      </w:r>
    </w:p>
    <w:p w14:paraId="1A0448A5"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Eine Schularbeit (je nach Bedarf ein- oder zweistündig).</w:t>
      </w:r>
    </w:p>
    <w:p w14:paraId="3163A8D4" w14:textId="77777777" w:rsidR="001C0090" w:rsidRPr="001C0090" w:rsidRDefault="001C0090" w:rsidP="001C0090">
      <w:pPr>
        <w:pStyle w:val="83ErlText"/>
        <w:rPr>
          <w:rFonts w:asciiTheme="minorHAnsi" w:hAnsiTheme="minorHAnsi" w:cstheme="minorHAnsi"/>
        </w:rPr>
      </w:pPr>
      <w:r w:rsidRPr="001C0090">
        <w:rPr>
          <w:rFonts w:asciiTheme="minorHAnsi" w:hAnsiTheme="minorHAnsi" w:cstheme="minorHAnsi"/>
        </w:rPr>
        <w:t>Bei mindestens 40 Unterrichtsstunden auf der betreffenden Schulstufe:</w:t>
      </w:r>
    </w:p>
    <w:p w14:paraId="5750910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Zwei Schularbeiten (je nach Bedarf ein- oder zweistündig).</w:t>
      </w:r>
    </w:p>
    <w:p w14:paraId="7F7CDCDE" w14:textId="77777777" w:rsidR="001C0090" w:rsidRDefault="001C0090">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48D976DD" w14:textId="59FDFA6C"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lastRenderedPageBreak/>
        <w:t>UNVERBINDLICHE ÜBUNGEN</w:t>
      </w:r>
    </w:p>
    <w:p w14:paraId="6FF5582F" w14:textId="7777777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r w:rsidRPr="002C7C86">
        <w:rPr>
          <w:rFonts w:ascii="Calibri" w:hAnsi="Calibri" w:cs="Calibri"/>
          <w:color w:val="auto"/>
        </w:rPr>
        <w:t>PRÄAMBEL</w:t>
      </w:r>
    </w:p>
    <w:p w14:paraId="3244F80A" w14:textId="073930F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1AEC5FF1" w14:textId="77777777" w:rsidR="00772571" w:rsidRPr="002C7C86" w:rsidRDefault="00772571" w:rsidP="00772571">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p w14:paraId="59B1DFA4"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t>BEWEGUNG UND SPORT</w:t>
      </w:r>
    </w:p>
    <w:p w14:paraId="17DD6AE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Grundlagen zum Bewegungshandeln</w:t>
      </w:r>
    </w:p>
    <w:p w14:paraId="2459D41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52B33FA"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Methoden zur Schulung der konditionellen, koordinativen und beweglichkeitsbezogenen Fähigkeiten eigenverantwortlich anwenden.</w:t>
      </w:r>
    </w:p>
    <w:p w14:paraId="0575D6B0" w14:textId="0B7A51B1"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4B9E1C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Übungen aus den Bereichen Turnen, Gymnastik, Leichtathletik und Schwimmen. Übungen an Fitnessgeräten. Sportmotorische Tests.</w:t>
      </w:r>
    </w:p>
    <w:p w14:paraId="3A1644FD"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Leistungsorientierte und spielerische Bewegungshandlungen</w:t>
      </w:r>
    </w:p>
    <w:p w14:paraId="03616745"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AC36EE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468152AE"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ihr Leistungsvermögen in Bewegungshandlungen einschätzen,</w:t>
      </w:r>
    </w:p>
    <w:p w14:paraId="6A4DA5B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Regeln einhalten und sich fair verhalten sowie das Verhalten auf Spielsituationen abstimmen und taktische Entscheidungen in der Gruppe bzw. Mannschaft treffen,</w:t>
      </w:r>
    </w:p>
    <w:p w14:paraId="3FDC3D4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ausgewählte Wettbewerbe und Sportspiele organisieren und leiten.</w:t>
      </w:r>
    </w:p>
    <w:p w14:paraId="7F275256" w14:textId="0D54B3D6"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28E980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Wettbewerbe und Spiele. Trendsportarten.</w:t>
      </w:r>
    </w:p>
    <w:p w14:paraId="536AA52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Gestaltende und darstellende Bewegungshandlungen</w:t>
      </w:r>
    </w:p>
    <w:p w14:paraId="3D4E7886"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6727EB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71747B6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sich durch Bewegung ausdrücken und verständigen,</w:t>
      </w:r>
    </w:p>
    <w:p w14:paraId="1CB057A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Bewegung gestalten und kreative Ausdrucksmöglichkeiten finden.</w:t>
      </w:r>
    </w:p>
    <w:p w14:paraId="34202F30" w14:textId="2C04D49B"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51BF05C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Pantomime. Gefühle durch Bewegungen darstellen. Tanz. Musikgymnastik. Rhythmische Gymnastik und Akrobatik.</w:t>
      </w:r>
    </w:p>
    <w:p w14:paraId="284D65C2"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Gesundheitsorientierte und ausgleichende Bewegungshandlungen</w:t>
      </w:r>
    </w:p>
    <w:p w14:paraId="3C457B6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509AD8AE"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w:t>
      </w:r>
    </w:p>
    <w:p w14:paraId="5F777E00"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körperliche Belastungssymptome und deren Ursachen erkennen sowie mögliche Auswirkungen auf die Gesundheit beschreiben,</w:t>
      </w:r>
    </w:p>
    <w:p w14:paraId="0629AA5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alltägliche Bewegungshandlungen durch gezielte Übungen verbessern und berufsspezifische Belastungen ausgleichen.</w:t>
      </w:r>
    </w:p>
    <w:p w14:paraId="07783AAD" w14:textId="197DB4A4"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A6FB06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Funktionsgymnastik. Regeneration. Atemtechniken. Entspannungs- und Dehntechniken.</w:t>
      </w:r>
    </w:p>
    <w:p w14:paraId="19CE2F3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Erlebnisorientierte Bewegungshandlungen</w:t>
      </w:r>
    </w:p>
    <w:p w14:paraId="15F515E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65569F2"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45CE69DE" w14:textId="206BEAB9"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AC0345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Bergsport. Gleit- und Rollsport. Wassersport. Ballspiele. Sportveranstaltungen.</w:t>
      </w:r>
    </w:p>
    <w:p w14:paraId="5AA53E34" w14:textId="77777777"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b w:val="0"/>
        </w:rPr>
        <w:lastRenderedPageBreak/>
        <w:t>ANGEWANDTE INFORMATIK</w:t>
      </w:r>
    </w:p>
    <w:p w14:paraId="1050451C"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Informationssysteme, Mensch und Gesellschaft</w:t>
      </w:r>
    </w:p>
    <w:p w14:paraId="7277EC14"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7DA8C235"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w:t>
      </w:r>
    </w:p>
    <w:p w14:paraId="4E2F70B3"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0D03703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57F420F4"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sind in der Lage, einen sorgsamen Umgang mit privaten und beruflichen Informationen sowie mit sensiblen Daten aufzuzeigen und das eigene Verhalten zu reflektieren,</w:t>
      </w:r>
    </w:p>
    <w:p w14:paraId="4BA114F8"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Möglichkeiten der Datensicherung anwenden sowie Daten vor unberechtigtem Zugriff im persönlichen und beruflichen Umfeld schützen,</w:t>
      </w:r>
    </w:p>
    <w:p w14:paraId="7DAE503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Daten in verschiedenen Formaten erkennen, geeignete Dateiformate auswählen und begründen sowie eine Dateistruktur anlegen und Dateien effizient verwalten,</w:t>
      </w:r>
    </w:p>
    <w:p w14:paraId="23497F2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Daten importieren, exportieren, überprüfen und weiterverarbeiten,</w:t>
      </w:r>
    </w:p>
    <w:p w14:paraId="559F647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Dateien fachgerecht konvertieren,</w:t>
      </w:r>
    </w:p>
    <w:p w14:paraId="5EDE01A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die umwelt- und fachgerechte Entsorgung von Hardware und Verbrauchsmaterialien beschreiben.</w:t>
      </w:r>
    </w:p>
    <w:p w14:paraId="05F1FDAC" w14:textId="308BB38A"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F9D6416"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Computerarbeitsplätze. Betriebssysteme. Datenschutz. Datensicherheit. Dateiverwaltung. Entsorgung.</w:t>
      </w:r>
    </w:p>
    <w:p w14:paraId="4415671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Textverarbeitung, Präsentation und Kommunikation</w:t>
      </w:r>
    </w:p>
    <w:p w14:paraId="04211263"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03CB0D73"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 können</w:t>
      </w:r>
    </w:p>
    <w:p w14:paraId="1FCFB212"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Schriftstücke mit Hilfe von Textverarbeitungssoftware effizient und strukturiert erstellen, bearbeiten und drucken,</w:t>
      </w:r>
    </w:p>
    <w:p w14:paraId="7DEF2657"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unter Zuhilfenahme unterschiedlicher Software sowie Visualisierungs- und Strukturierungstechniken Besprechungs- und Präsentationsunterlagen erstellen,</w:t>
      </w:r>
    </w:p>
    <w:p w14:paraId="5A9ED496"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E-Mails verantwortungsbewusst nutzen und verwalten,</w:t>
      </w:r>
    </w:p>
    <w:p w14:paraId="1A4E576F"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4A7D081A"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Bilder und Grafiken mit geeigneter Software verantwortungsbewusst bearbeiten.</w:t>
      </w:r>
    </w:p>
    <w:p w14:paraId="39ACB1ED" w14:textId="3BF65283"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31329AD4"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Schriftstücke. Besprechungs- und Präsentationsunterlagen. E-Mail. Dateien. Informationsmedien. Bildbearbeitung.</w:t>
      </w:r>
    </w:p>
    <w:p w14:paraId="7D6A86A9"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spacing w:val="26"/>
        </w:rPr>
        <w:t>Kompetenzbereich Tabellenkalkulation und Datenbanken</w:t>
      </w:r>
    </w:p>
    <w:p w14:paraId="7ABD04D1"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406EB6D8" w14:textId="77777777" w:rsidR="001C0090" w:rsidRPr="001C0090" w:rsidRDefault="001C0090" w:rsidP="001C0090">
      <w:pPr>
        <w:pStyle w:val="51Abs"/>
        <w:rPr>
          <w:rFonts w:asciiTheme="minorHAnsi" w:hAnsiTheme="minorHAnsi" w:cstheme="minorHAnsi"/>
        </w:rPr>
      </w:pPr>
      <w:r w:rsidRPr="001C0090">
        <w:rPr>
          <w:rFonts w:asciiTheme="minorHAnsi" w:eastAsia="MS Mincho" w:hAnsiTheme="minorHAnsi" w:cstheme="minorHAnsi"/>
        </w:rPr>
        <w:t>Die Schülerinnen und Schüler</w:t>
      </w:r>
    </w:p>
    <w:p w14:paraId="72694C1D"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 xml:space="preserve">kennen Einsatzbereiche von Tabellenkalkulationssoftware und können </w:t>
      </w:r>
      <w:proofErr w:type="gramStart"/>
      <w:r w:rsidRPr="001C0090">
        <w:rPr>
          <w:rFonts w:asciiTheme="minorHAnsi" w:hAnsiTheme="minorHAnsi" w:cstheme="minorHAnsi"/>
        </w:rPr>
        <w:t>mit dieser einfache Berechnungen</w:t>
      </w:r>
      <w:proofErr w:type="gramEnd"/>
      <w:r w:rsidRPr="001C0090">
        <w:rPr>
          <w:rFonts w:asciiTheme="minorHAnsi" w:hAnsiTheme="minorHAnsi" w:cstheme="minorHAnsi"/>
        </w:rPr>
        <w:t xml:space="preserve"> unter Verwendung von Formeln und Funktionen durchführen,</w:t>
      </w:r>
    </w:p>
    <w:p w14:paraId="4C99F7F5"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Diagramme erstellen und Datenbestände auswerten,</w:t>
      </w:r>
    </w:p>
    <w:p w14:paraId="49CA62EC" w14:textId="77777777" w:rsidR="001C0090" w:rsidRPr="001C0090" w:rsidRDefault="001C0090" w:rsidP="001C0090">
      <w:pPr>
        <w:pStyle w:val="52Aufzaehle1Ziffer"/>
        <w:rPr>
          <w:rFonts w:asciiTheme="minorHAnsi" w:hAnsiTheme="minorHAnsi" w:cstheme="minorHAnsi"/>
        </w:rPr>
      </w:pPr>
      <w:r w:rsidRPr="001C0090">
        <w:rPr>
          <w:rFonts w:asciiTheme="minorHAnsi" w:hAnsiTheme="minorHAnsi" w:cstheme="minorHAnsi"/>
        </w:rPr>
        <w:tab/>
        <w:t>-</w:t>
      </w:r>
      <w:r w:rsidRPr="001C0090">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7441C74E" w14:textId="649264D7"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1A87F7CB"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Tabellenkalkulationssoftware. Datenbanken.</w:t>
      </w:r>
    </w:p>
    <w:p w14:paraId="1DC50BB4" w14:textId="77777777" w:rsidR="001C0090" w:rsidRDefault="001C0090">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6D39F558" w14:textId="1D88A23F" w:rsidR="001C0090" w:rsidRPr="001C0090" w:rsidRDefault="001C0090" w:rsidP="001C0090">
      <w:pPr>
        <w:pStyle w:val="81ErlUeberschrZ"/>
        <w:rPr>
          <w:rFonts w:asciiTheme="minorHAnsi" w:hAnsiTheme="minorHAnsi" w:cstheme="minorHAnsi"/>
        </w:rPr>
      </w:pPr>
      <w:r w:rsidRPr="001C0090">
        <w:rPr>
          <w:rFonts w:asciiTheme="minorHAnsi" w:hAnsiTheme="minorHAnsi" w:cstheme="minorHAnsi"/>
        </w:rPr>
        <w:lastRenderedPageBreak/>
        <w:t>FÖRDERUNTERRICHT</w:t>
      </w:r>
    </w:p>
    <w:p w14:paraId="63861F90" w14:textId="77777777" w:rsidR="001C0090" w:rsidRPr="001C0090" w:rsidRDefault="001C0090" w:rsidP="001C0090">
      <w:pPr>
        <w:pStyle w:val="82ErlUeberschrL"/>
        <w:rPr>
          <w:rFonts w:asciiTheme="minorHAnsi" w:hAnsiTheme="minorHAnsi" w:cstheme="minorHAnsi"/>
        </w:rPr>
      </w:pPr>
      <w:r w:rsidRPr="001C0090">
        <w:rPr>
          <w:rFonts w:asciiTheme="minorHAnsi" w:hAnsiTheme="minorHAnsi" w:cstheme="minorHAnsi"/>
        </w:rPr>
        <w:t>Bildungs- und Lehraufgabe:</w:t>
      </w:r>
    </w:p>
    <w:p w14:paraId="2B75B50D"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5DAF701D" w14:textId="52B53CC2" w:rsidR="001C0090" w:rsidRPr="001C0090" w:rsidRDefault="006C217D" w:rsidP="001C0090">
      <w:pPr>
        <w:pStyle w:val="82ErlUeberschrL"/>
        <w:rPr>
          <w:rFonts w:asciiTheme="minorHAnsi" w:hAnsiTheme="minorHAnsi" w:cstheme="minorHAnsi"/>
        </w:rPr>
      </w:pPr>
      <w:r>
        <w:rPr>
          <w:rFonts w:asciiTheme="minorHAnsi" w:hAnsiTheme="minorHAnsi" w:cstheme="minorHAnsi"/>
        </w:rPr>
        <w:t>Lehrstoff – 10. bis 12. Schulstufe:</w:t>
      </w:r>
    </w:p>
    <w:p w14:paraId="2E6CF1D0"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Pflichtgegenstände des sprachlichen, betriebswirtschaftlichen und des fachtheoretischen Unterrichtes.</w:t>
      </w:r>
    </w:p>
    <w:p w14:paraId="248573E8" w14:textId="77777777" w:rsidR="001C0090" w:rsidRPr="001C0090" w:rsidRDefault="001C0090" w:rsidP="001C0090">
      <w:pPr>
        <w:pStyle w:val="51Abs"/>
        <w:rPr>
          <w:rFonts w:asciiTheme="minorHAnsi" w:hAnsiTheme="minorHAnsi" w:cstheme="minorHAnsi"/>
        </w:rPr>
      </w:pPr>
      <w:r w:rsidRPr="001C0090">
        <w:rPr>
          <w:rFonts w:asciiTheme="minorHAnsi" w:hAnsiTheme="minorHAnsi" w:cstheme="minorHAnsi"/>
        </w:rPr>
        <w:t>Wie im entsprechenden Pflichtgegenstand unter Beschränkung auf jene Lehrinhalte, bei denen Wiederholungen und Übungen notwendig sind.</w:t>
      </w:r>
    </w:p>
    <w:p w14:paraId="373136C9" w14:textId="77777777" w:rsidR="00CA3A73" w:rsidRPr="001C0090" w:rsidRDefault="00CA3A73" w:rsidP="001C0090">
      <w:pPr>
        <w:rPr>
          <w:rFonts w:asciiTheme="minorHAnsi" w:hAnsiTheme="minorHAnsi" w:cstheme="minorHAnsi"/>
          <w:sz w:val="22"/>
          <w:szCs w:val="22"/>
        </w:rPr>
      </w:pPr>
    </w:p>
    <w:bookmarkEnd w:id="0"/>
    <w:sectPr w:rsidR="00CA3A73" w:rsidRPr="001C0090"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601ABD54" w:rsidR="001F63C5" w:rsidRPr="001C0090"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1C0090">
      <w:rPr>
        <w:rFonts w:asciiTheme="minorHAnsi" w:hAnsiTheme="minorHAnsi" w:cstheme="minorHAnsi"/>
        <w:sz w:val="18"/>
        <w:szCs w:val="18"/>
      </w:rPr>
      <w:t>L</w:t>
    </w:r>
    <w:r w:rsidR="001F63C5" w:rsidRPr="001C0090">
      <w:rPr>
        <w:rFonts w:asciiTheme="minorHAnsi" w:hAnsiTheme="minorHAnsi" w:cstheme="minorHAnsi"/>
        <w:sz w:val="18"/>
        <w:szCs w:val="18"/>
      </w:rPr>
      <w:t xml:space="preserve">andeslehrplan für den Lehrberuf </w:t>
    </w:r>
    <w:r w:rsidR="001C0090" w:rsidRPr="001C0090">
      <w:rPr>
        <w:rFonts w:asciiTheme="minorHAnsi" w:hAnsiTheme="minorHAnsi" w:cstheme="minorHAnsi"/>
        <w:sz w:val="18"/>
        <w:szCs w:val="18"/>
      </w:rPr>
      <w:t>Bankkaufmann/Bankkauffrau</w:t>
    </w:r>
    <w:r w:rsidR="001F63C5" w:rsidRPr="001C0090">
      <w:rPr>
        <w:rFonts w:asciiTheme="minorHAnsi" w:hAnsiTheme="minorHAnsi" w:cstheme="minorHAnsi"/>
        <w:sz w:val="18"/>
        <w:szCs w:val="18"/>
      </w:rPr>
      <w:tab/>
      <w:t xml:space="preserve">Seite </w:t>
    </w:r>
    <w:r w:rsidR="001F63C5" w:rsidRPr="001C0090">
      <w:rPr>
        <w:rStyle w:val="Seitenzahl"/>
        <w:rFonts w:asciiTheme="minorHAnsi" w:hAnsiTheme="minorHAnsi" w:cstheme="minorHAnsi"/>
        <w:sz w:val="18"/>
        <w:szCs w:val="18"/>
      </w:rPr>
      <w:fldChar w:fldCharType="begin"/>
    </w:r>
    <w:r w:rsidR="001F63C5" w:rsidRPr="001C0090">
      <w:rPr>
        <w:rStyle w:val="Seitenzahl"/>
        <w:rFonts w:asciiTheme="minorHAnsi" w:hAnsiTheme="minorHAnsi" w:cstheme="minorHAnsi"/>
        <w:sz w:val="18"/>
        <w:szCs w:val="18"/>
      </w:rPr>
      <w:instrText xml:space="preserve"> PAGE </w:instrText>
    </w:r>
    <w:r w:rsidR="001F63C5" w:rsidRPr="001C0090">
      <w:rPr>
        <w:rStyle w:val="Seitenzahl"/>
        <w:rFonts w:asciiTheme="minorHAnsi" w:hAnsiTheme="minorHAnsi" w:cstheme="minorHAnsi"/>
        <w:sz w:val="18"/>
        <w:szCs w:val="18"/>
      </w:rPr>
      <w:fldChar w:fldCharType="separate"/>
    </w:r>
    <w:r w:rsidR="009626B6" w:rsidRPr="001C0090">
      <w:rPr>
        <w:rStyle w:val="Seitenzahl"/>
        <w:rFonts w:asciiTheme="minorHAnsi" w:hAnsiTheme="minorHAnsi" w:cstheme="minorHAnsi"/>
        <w:noProof/>
        <w:sz w:val="18"/>
        <w:szCs w:val="18"/>
      </w:rPr>
      <w:t>2</w:t>
    </w:r>
    <w:r w:rsidR="001F63C5" w:rsidRPr="001C0090">
      <w:rPr>
        <w:rStyle w:val="Seitenzahl"/>
        <w:rFonts w:asciiTheme="minorHAnsi" w:hAnsiTheme="minorHAnsi" w:cstheme="minorHAnsi"/>
        <w:sz w:val="18"/>
        <w:szCs w:val="18"/>
      </w:rPr>
      <w:fldChar w:fldCharType="end"/>
    </w:r>
    <w:r w:rsidR="001F63C5" w:rsidRPr="001C0090">
      <w:rPr>
        <w:rStyle w:val="Seitenzahl"/>
        <w:rFonts w:asciiTheme="minorHAnsi" w:hAnsiTheme="minorHAnsi" w:cstheme="minorHAnsi"/>
        <w:sz w:val="18"/>
        <w:szCs w:val="18"/>
      </w:rPr>
      <w:t xml:space="preserve"> von </w:t>
    </w:r>
    <w:r w:rsidR="001F63C5" w:rsidRPr="001C0090">
      <w:rPr>
        <w:rStyle w:val="Seitenzahl"/>
        <w:rFonts w:asciiTheme="minorHAnsi" w:hAnsiTheme="minorHAnsi" w:cstheme="minorHAnsi"/>
        <w:sz w:val="18"/>
        <w:szCs w:val="18"/>
      </w:rPr>
      <w:fldChar w:fldCharType="begin"/>
    </w:r>
    <w:r w:rsidR="001F63C5" w:rsidRPr="001C0090">
      <w:rPr>
        <w:rStyle w:val="Seitenzahl"/>
        <w:rFonts w:asciiTheme="minorHAnsi" w:hAnsiTheme="minorHAnsi" w:cstheme="minorHAnsi"/>
        <w:sz w:val="18"/>
        <w:szCs w:val="18"/>
      </w:rPr>
      <w:instrText xml:space="preserve"> NUMPAGES </w:instrText>
    </w:r>
    <w:r w:rsidR="001F63C5" w:rsidRPr="001C0090">
      <w:rPr>
        <w:rStyle w:val="Seitenzahl"/>
        <w:rFonts w:asciiTheme="minorHAnsi" w:hAnsiTheme="minorHAnsi" w:cstheme="minorHAnsi"/>
        <w:sz w:val="18"/>
        <w:szCs w:val="18"/>
      </w:rPr>
      <w:fldChar w:fldCharType="separate"/>
    </w:r>
    <w:r w:rsidR="009626B6" w:rsidRPr="001C0090">
      <w:rPr>
        <w:rStyle w:val="Seitenzahl"/>
        <w:rFonts w:asciiTheme="minorHAnsi" w:hAnsiTheme="minorHAnsi" w:cstheme="minorHAnsi"/>
        <w:noProof/>
        <w:sz w:val="18"/>
        <w:szCs w:val="18"/>
      </w:rPr>
      <w:t>3</w:t>
    </w:r>
    <w:r w:rsidR="001F63C5" w:rsidRPr="001C0090">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41002100">
    <w:abstractNumId w:val="1"/>
  </w:num>
  <w:num w:numId="2" w16cid:durableId="7152023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2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2108"/>
    <w:rsid w:val="00013702"/>
    <w:rsid w:val="00014A98"/>
    <w:rsid w:val="00014C53"/>
    <w:rsid w:val="00020EC6"/>
    <w:rsid w:val="000270C9"/>
    <w:rsid w:val="00031425"/>
    <w:rsid w:val="00034941"/>
    <w:rsid w:val="00040E4A"/>
    <w:rsid w:val="0004221A"/>
    <w:rsid w:val="00042733"/>
    <w:rsid w:val="00047E01"/>
    <w:rsid w:val="00056752"/>
    <w:rsid w:val="00090377"/>
    <w:rsid w:val="000A082D"/>
    <w:rsid w:val="000A54F6"/>
    <w:rsid w:val="000B60E0"/>
    <w:rsid w:val="000C24AC"/>
    <w:rsid w:val="000D1F45"/>
    <w:rsid w:val="000E38C5"/>
    <w:rsid w:val="00115F30"/>
    <w:rsid w:val="001241F2"/>
    <w:rsid w:val="001244E2"/>
    <w:rsid w:val="00145730"/>
    <w:rsid w:val="00161C5B"/>
    <w:rsid w:val="001718AA"/>
    <w:rsid w:val="00184323"/>
    <w:rsid w:val="001877C7"/>
    <w:rsid w:val="00187F30"/>
    <w:rsid w:val="001A0B15"/>
    <w:rsid w:val="001B1AD7"/>
    <w:rsid w:val="001B5889"/>
    <w:rsid w:val="001B5A7D"/>
    <w:rsid w:val="001C0090"/>
    <w:rsid w:val="001C05C0"/>
    <w:rsid w:val="001D0B49"/>
    <w:rsid w:val="001D78E2"/>
    <w:rsid w:val="001F63C5"/>
    <w:rsid w:val="002120FD"/>
    <w:rsid w:val="002224A7"/>
    <w:rsid w:val="00224F88"/>
    <w:rsid w:val="002439B6"/>
    <w:rsid w:val="00253017"/>
    <w:rsid w:val="002826C5"/>
    <w:rsid w:val="00296F07"/>
    <w:rsid w:val="002A0612"/>
    <w:rsid w:val="002A3276"/>
    <w:rsid w:val="002A454D"/>
    <w:rsid w:val="002A6CB7"/>
    <w:rsid w:val="002A74C5"/>
    <w:rsid w:val="002C00BC"/>
    <w:rsid w:val="002C5163"/>
    <w:rsid w:val="002D5632"/>
    <w:rsid w:val="00300A37"/>
    <w:rsid w:val="00304A59"/>
    <w:rsid w:val="00313B6D"/>
    <w:rsid w:val="00317122"/>
    <w:rsid w:val="003219CF"/>
    <w:rsid w:val="00345126"/>
    <w:rsid w:val="003504BC"/>
    <w:rsid w:val="00356ED8"/>
    <w:rsid w:val="0035714D"/>
    <w:rsid w:val="00365B56"/>
    <w:rsid w:val="00380A34"/>
    <w:rsid w:val="00381A6E"/>
    <w:rsid w:val="0038334D"/>
    <w:rsid w:val="00391919"/>
    <w:rsid w:val="003A6D94"/>
    <w:rsid w:val="003C4FC2"/>
    <w:rsid w:val="003F3E45"/>
    <w:rsid w:val="00406A97"/>
    <w:rsid w:val="004164C6"/>
    <w:rsid w:val="00421207"/>
    <w:rsid w:val="0043541C"/>
    <w:rsid w:val="00440EAE"/>
    <w:rsid w:val="00474E5B"/>
    <w:rsid w:val="004775BE"/>
    <w:rsid w:val="004959B8"/>
    <w:rsid w:val="004A44EC"/>
    <w:rsid w:val="004B1D65"/>
    <w:rsid w:val="004D02C2"/>
    <w:rsid w:val="004E2B74"/>
    <w:rsid w:val="004F423B"/>
    <w:rsid w:val="0050731D"/>
    <w:rsid w:val="005262A8"/>
    <w:rsid w:val="00534AB0"/>
    <w:rsid w:val="0054609E"/>
    <w:rsid w:val="0055202A"/>
    <w:rsid w:val="00573263"/>
    <w:rsid w:val="00580501"/>
    <w:rsid w:val="0059736B"/>
    <w:rsid w:val="005974E7"/>
    <w:rsid w:val="005C17E0"/>
    <w:rsid w:val="005C2ED1"/>
    <w:rsid w:val="005C4BF8"/>
    <w:rsid w:val="005C5CE9"/>
    <w:rsid w:val="005D1DF7"/>
    <w:rsid w:val="005D3B92"/>
    <w:rsid w:val="005D55C0"/>
    <w:rsid w:val="005E482D"/>
    <w:rsid w:val="0060727D"/>
    <w:rsid w:val="00610E9C"/>
    <w:rsid w:val="00625625"/>
    <w:rsid w:val="00626247"/>
    <w:rsid w:val="0063440B"/>
    <w:rsid w:val="0063602B"/>
    <w:rsid w:val="00643B41"/>
    <w:rsid w:val="00652EB0"/>
    <w:rsid w:val="00654248"/>
    <w:rsid w:val="00655274"/>
    <w:rsid w:val="00663736"/>
    <w:rsid w:val="00667F42"/>
    <w:rsid w:val="006761DD"/>
    <w:rsid w:val="00697E2C"/>
    <w:rsid w:val="006A3450"/>
    <w:rsid w:val="006A365F"/>
    <w:rsid w:val="006A5707"/>
    <w:rsid w:val="006C217D"/>
    <w:rsid w:val="006E0CDA"/>
    <w:rsid w:val="006E60B9"/>
    <w:rsid w:val="006F0D84"/>
    <w:rsid w:val="00701BEF"/>
    <w:rsid w:val="0070743D"/>
    <w:rsid w:val="00720EC8"/>
    <w:rsid w:val="00726F30"/>
    <w:rsid w:val="00735E00"/>
    <w:rsid w:val="0074084D"/>
    <w:rsid w:val="00744E9B"/>
    <w:rsid w:val="00746898"/>
    <w:rsid w:val="00765C3E"/>
    <w:rsid w:val="0077144D"/>
    <w:rsid w:val="00772571"/>
    <w:rsid w:val="00772ED4"/>
    <w:rsid w:val="0078402B"/>
    <w:rsid w:val="007A3F66"/>
    <w:rsid w:val="007A6BB5"/>
    <w:rsid w:val="007D331D"/>
    <w:rsid w:val="007D7250"/>
    <w:rsid w:val="007E36C8"/>
    <w:rsid w:val="007F10A2"/>
    <w:rsid w:val="007F478F"/>
    <w:rsid w:val="0080427A"/>
    <w:rsid w:val="008052D8"/>
    <w:rsid w:val="008117F1"/>
    <w:rsid w:val="008254DB"/>
    <w:rsid w:val="00835DDA"/>
    <w:rsid w:val="00841A99"/>
    <w:rsid w:val="00850BFC"/>
    <w:rsid w:val="008543AC"/>
    <w:rsid w:val="00861D61"/>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5011B"/>
    <w:rsid w:val="00950486"/>
    <w:rsid w:val="00962468"/>
    <w:rsid w:val="009626B6"/>
    <w:rsid w:val="00963DD7"/>
    <w:rsid w:val="00966762"/>
    <w:rsid w:val="009843D2"/>
    <w:rsid w:val="00991CC7"/>
    <w:rsid w:val="0099472D"/>
    <w:rsid w:val="009A0ED6"/>
    <w:rsid w:val="009A604E"/>
    <w:rsid w:val="009B05CC"/>
    <w:rsid w:val="009B4411"/>
    <w:rsid w:val="009C0274"/>
    <w:rsid w:val="009C3F0F"/>
    <w:rsid w:val="009C5C95"/>
    <w:rsid w:val="009C624A"/>
    <w:rsid w:val="009D13C7"/>
    <w:rsid w:val="00A066EB"/>
    <w:rsid w:val="00A22DF9"/>
    <w:rsid w:val="00A32889"/>
    <w:rsid w:val="00A42766"/>
    <w:rsid w:val="00A43680"/>
    <w:rsid w:val="00A44CAE"/>
    <w:rsid w:val="00A53C3B"/>
    <w:rsid w:val="00A62ED9"/>
    <w:rsid w:val="00A662E0"/>
    <w:rsid w:val="00A66B01"/>
    <w:rsid w:val="00A71D68"/>
    <w:rsid w:val="00A743E1"/>
    <w:rsid w:val="00A74740"/>
    <w:rsid w:val="00A81828"/>
    <w:rsid w:val="00A825EA"/>
    <w:rsid w:val="00A847EC"/>
    <w:rsid w:val="00A95677"/>
    <w:rsid w:val="00AE3F4E"/>
    <w:rsid w:val="00AE66D4"/>
    <w:rsid w:val="00AF1255"/>
    <w:rsid w:val="00AF3D07"/>
    <w:rsid w:val="00B0186C"/>
    <w:rsid w:val="00B019B5"/>
    <w:rsid w:val="00B033B6"/>
    <w:rsid w:val="00B12D33"/>
    <w:rsid w:val="00B14E40"/>
    <w:rsid w:val="00B1651E"/>
    <w:rsid w:val="00B16B1F"/>
    <w:rsid w:val="00B36A20"/>
    <w:rsid w:val="00B42A84"/>
    <w:rsid w:val="00B53E79"/>
    <w:rsid w:val="00B5593B"/>
    <w:rsid w:val="00B633CD"/>
    <w:rsid w:val="00B65932"/>
    <w:rsid w:val="00B70379"/>
    <w:rsid w:val="00B70EC8"/>
    <w:rsid w:val="00B848E1"/>
    <w:rsid w:val="00B94D70"/>
    <w:rsid w:val="00BA1FEC"/>
    <w:rsid w:val="00BB03D8"/>
    <w:rsid w:val="00BB3C8E"/>
    <w:rsid w:val="00BB3FF6"/>
    <w:rsid w:val="00BC1927"/>
    <w:rsid w:val="00BD1147"/>
    <w:rsid w:val="00BE0BE6"/>
    <w:rsid w:val="00BF15C2"/>
    <w:rsid w:val="00BF704F"/>
    <w:rsid w:val="00C02569"/>
    <w:rsid w:val="00C03DC1"/>
    <w:rsid w:val="00C07AA6"/>
    <w:rsid w:val="00C10B9A"/>
    <w:rsid w:val="00C14DE7"/>
    <w:rsid w:val="00C17FE2"/>
    <w:rsid w:val="00C205B8"/>
    <w:rsid w:val="00C25956"/>
    <w:rsid w:val="00C3489C"/>
    <w:rsid w:val="00C45FB0"/>
    <w:rsid w:val="00C46290"/>
    <w:rsid w:val="00C63A0B"/>
    <w:rsid w:val="00C671C8"/>
    <w:rsid w:val="00C71329"/>
    <w:rsid w:val="00C750E4"/>
    <w:rsid w:val="00C755ED"/>
    <w:rsid w:val="00C910E9"/>
    <w:rsid w:val="00C94438"/>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63070"/>
    <w:rsid w:val="00D6777C"/>
    <w:rsid w:val="00D7463E"/>
    <w:rsid w:val="00D75AA7"/>
    <w:rsid w:val="00D8478D"/>
    <w:rsid w:val="00D91239"/>
    <w:rsid w:val="00D95B7F"/>
    <w:rsid w:val="00DA508C"/>
    <w:rsid w:val="00DA54B2"/>
    <w:rsid w:val="00DA6665"/>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19DC"/>
    <w:rsid w:val="00F56AA7"/>
    <w:rsid w:val="00F957BB"/>
    <w:rsid w:val="00FA0838"/>
    <w:rsid w:val="00FA384D"/>
    <w:rsid w:val="00FA3E4B"/>
    <w:rsid w:val="00FA7F15"/>
    <w:rsid w:val="00FB4915"/>
    <w:rsid w:val="00FC212A"/>
    <w:rsid w:val="00FC2362"/>
    <w:rsid w:val="00FD41B4"/>
    <w:rsid w:val="00FD488B"/>
    <w:rsid w:val="00FE3721"/>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8817</Words>
  <Characters>68580</Characters>
  <Application>Microsoft Office Word</Application>
  <DocSecurity>0</DocSecurity>
  <Lines>571</Lines>
  <Paragraphs>154</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7</cp:revision>
  <cp:lastPrinted>2025-09-01T16:23:00Z</cp:lastPrinted>
  <dcterms:created xsi:type="dcterms:W3CDTF">2025-08-20T16:59:00Z</dcterms:created>
  <dcterms:modified xsi:type="dcterms:W3CDTF">2025-09-12T17:16:00Z</dcterms:modified>
</cp:coreProperties>
</file>